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084A" w14:textId="77777777"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14:paraId="72B5ADDC"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3EDBCCDB"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114EB1D2"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13088AFA"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49C8497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23B6963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14:paraId="2EACD8B4" w14:textId="77777777"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55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29"/>
        <w:gridCol w:w="2139"/>
      </w:tblGrid>
      <w:tr w:rsidR="00D124A2" w14:paraId="6496388F" w14:textId="77777777" w:rsidTr="000D32DC">
        <w:trPr>
          <w:trHeight w:val="961"/>
        </w:trPr>
        <w:tc>
          <w:tcPr>
            <w:tcW w:w="13429" w:type="dxa"/>
            <w:shd w:val="clear" w:color="auto" w:fill="215868" w:themeFill="accent5" w:themeFillShade="80"/>
            <w:tcMar>
              <w:top w:w="28" w:type="dxa"/>
              <w:bottom w:w="28" w:type="dxa"/>
            </w:tcMar>
            <w:vAlign w:val="center"/>
          </w:tcPr>
          <w:p w14:paraId="38023161"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2139" w:type="dxa"/>
            <w:shd w:val="clear" w:color="auto" w:fill="215868" w:themeFill="accent5" w:themeFillShade="80"/>
            <w:tcMar>
              <w:top w:w="28" w:type="dxa"/>
              <w:bottom w:w="28" w:type="dxa"/>
            </w:tcMar>
            <w:vAlign w:val="center"/>
          </w:tcPr>
          <w:p w14:paraId="472D34B9" w14:textId="77777777" w:rsidR="00485ACF" w:rsidRPr="00C852A8" w:rsidRDefault="00485ACF" w:rsidP="00485ACF">
            <w:pPr>
              <w:pStyle w:val="NormalWeb"/>
              <w:spacing w:after="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p>
          <w:p w14:paraId="2C4C78EC" w14:textId="77777777" w:rsidR="00485ACF" w:rsidRPr="00280697" w:rsidRDefault="00485ACF" w:rsidP="00485ACF">
            <w:pPr>
              <w:rPr>
                <w:rFonts w:ascii="Calibri" w:eastAsia="Times New Roman" w:hAnsi="Calibri" w:cs="Times New Roman"/>
                <w:color w:val="FFFF00"/>
                <w:sz w:val="32"/>
                <w:lang w:eastAsia="en-GB"/>
              </w:rPr>
            </w:pPr>
            <w:r w:rsidRPr="00485ACF">
              <w:rPr>
                <w:rFonts w:ascii="Calibri" w:eastAsia="Times New Roman" w:hAnsi="Calibri" w:cs="Times New Roman"/>
                <w:color w:val="FFFF00"/>
                <w:sz w:val="32"/>
                <w:lang w:eastAsia="en-GB"/>
              </w:rPr>
              <w:t>£17,240</w:t>
            </w:r>
          </w:p>
          <w:p w14:paraId="0CC7B5CD"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p>
        </w:tc>
      </w:tr>
      <w:tr w:rsidR="00D124A2" w14:paraId="0FB783C7" w14:textId="77777777" w:rsidTr="009B0B9F">
        <w:trPr>
          <w:trHeight w:val="145"/>
        </w:trPr>
        <w:tc>
          <w:tcPr>
            <w:tcW w:w="13429" w:type="dxa"/>
            <w:shd w:val="clear" w:color="auto" w:fill="215868" w:themeFill="accent5" w:themeFillShade="80"/>
            <w:tcMar>
              <w:top w:w="28" w:type="dxa"/>
              <w:bottom w:w="28" w:type="dxa"/>
            </w:tcMar>
            <w:vAlign w:val="center"/>
          </w:tcPr>
          <w:p w14:paraId="7204C3E7" w14:textId="77777777"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proofErr w:type="spellStart"/>
            <w:r w:rsidRPr="00C852A8">
              <w:rPr>
                <w:rFonts w:ascii="Verdana" w:hAnsi="Verdana"/>
                <w:b/>
                <w:color w:val="C2D69B" w:themeColor="accent3" w:themeTint="99"/>
                <w:sz w:val="16"/>
                <w:szCs w:val="20"/>
                <w:lang w:val="en"/>
              </w:rPr>
              <w:t>metres</w:t>
            </w:r>
            <w:proofErr w:type="spellEnd"/>
            <w:r w:rsidRPr="00C852A8">
              <w:rPr>
                <w:rFonts w:ascii="Verdana" w:hAnsi="Verdana"/>
                <w:b/>
                <w:color w:val="C2D69B" w:themeColor="accent3" w:themeTint="99"/>
                <w:sz w:val="16"/>
                <w:szCs w:val="20"/>
                <w:lang w:val="en"/>
              </w:rPr>
              <w:t xml:space="preserve"> when they left your primary school at the end of last academic year?</w:t>
            </w:r>
          </w:p>
        </w:tc>
        <w:tc>
          <w:tcPr>
            <w:tcW w:w="2139" w:type="dxa"/>
            <w:shd w:val="clear" w:color="auto" w:fill="215868" w:themeFill="accent5" w:themeFillShade="80"/>
            <w:tcMar>
              <w:top w:w="28" w:type="dxa"/>
              <w:bottom w:w="28" w:type="dxa"/>
            </w:tcMar>
            <w:vAlign w:val="center"/>
          </w:tcPr>
          <w:p w14:paraId="3BDC5BB8" w14:textId="7F13F5AE" w:rsidR="00D124A2"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86</w:t>
            </w:r>
            <w:r w:rsidR="00D124A2" w:rsidRPr="00C852A8">
              <w:rPr>
                <w:rFonts w:ascii="Verdana" w:hAnsi="Verdana"/>
                <w:b/>
                <w:color w:val="C2D69B" w:themeColor="accent3" w:themeTint="99"/>
                <w:sz w:val="16"/>
                <w:szCs w:val="20"/>
                <w:lang w:val="en"/>
              </w:rPr>
              <w:t>%</w:t>
            </w:r>
          </w:p>
        </w:tc>
      </w:tr>
      <w:tr w:rsidR="00EE25FD" w14:paraId="06D233EC" w14:textId="77777777" w:rsidTr="009B0B9F">
        <w:trPr>
          <w:trHeight w:val="277"/>
        </w:trPr>
        <w:tc>
          <w:tcPr>
            <w:tcW w:w="13429" w:type="dxa"/>
            <w:shd w:val="clear" w:color="auto" w:fill="215868" w:themeFill="accent5" w:themeFillShade="80"/>
            <w:tcMar>
              <w:top w:w="28" w:type="dxa"/>
              <w:bottom w:w="28" w:type="dxa"/>
            </w:tcMar>
            <w:vAlign w:val="center"/>
          </w:tcPr>
          <w:p w14:paraId="0E472C48"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2139" w:type="dxa"/>
            <w:shd w:val="clear" w:color="auto" w:fill="215868" w:themeFill="accent5" w:themeFillShade="80"/>
            <w:tcMar>
              <w:top w:w="28" w:type="dxa"/>
              <w:bottom w:w="28" w:type="dxa"/>
            </w:tcMar>
            <w:vAlign w:val="center"/>
          </w:tcPr>
          <w:p w14:paraId="5B7A8877" w14:textId="3BC52353" w:rsidR="00EE25FD"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75 </w:t>
            </w:r>
            <w:r w:rsidR="00EE25FD" w:rsidRPr="00C852A8">
              <w:rPr>
                <w:rFonts w:ascii="Verdana" w:hAnsi="Verdana"/>
                <w:b/>
                <w:color w:val="C2D69B" w:themeColor="accent3" w:themeTint="99"/>
                <w:sz w:val="16"/>
                <w:szCs w:val="20"/>
                <w:lang w:val="en"/>
              </w:rPr>
              <w:t>%</w:t>
            </w:r>
          </w:p>
        </w:tc>
      </w:tr>
      <w:tr w:rsidR="00EE25FD" w14:paraId="6BE85D04" w14:textId="77777777" w:rsidTr="00280697">
        <w:trPr>
          <w:trHeight w:val="560"/>
        </w:trPr>
        <w:tc>
          <w:tcPr>
            <w:tcW w:w="13429" w:type="dxa"/>
            <w:shd w:val="clear" w:color="auto" w:fill="215868" w:themeFill="accent5" w:themeFillShade="80"/>
            <w:tcMar>
              <w:top w:w="28" w:type="dxa"/>
              <w:bottom w:w="28" w:type="dxa"/>
            </w:tcMar>
            <w:vAlign w:val="center"/>
          </w:tcPr>
          <w:p w14:paraId="491E8D6C"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2139" w:type="dxa"/>
            <w:shd w:val="clear" w:color="auto" w:fill="215868" w:themeFill="accent5" w:themeFillShade="80"/>
            <w:tcMar>
              <w:top w:w="28" w:type="dxa"/>
              <w:bottom w:w="28" w:type="dxa"/>
            </w:tcMar>
            <w:vAlign w:val="center"/>
          </w:tcPr>
          <w:p w14:paraId="342433EA" w14:textId="14E8FE72" w:rsidR="00EE25FD"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75 </w:t>
            </w:r>
            <w:r w:rsidR="00EE25FD" w:rsidRPr="00C852A8">
              <w:rPr>
                <w:rFonts w:ascii="Verdana" w:hAnsi="Verdana"/>
                <w:b/>
                <w:color w:val="C2D69B" w:themeColor="accent3" w:themeTint="99"/>
                <w:sz w:val="16"/>
                <w:szCs w:val="20"/>
                <w:lang w:val="en"/>
              </w:rPr>
              <w:t>%</w:t>
            </w:r>
          </w:p>
        </w:tc>
      </w:tr>
      <w:tr w:rsidR="00EE25FD" w14:paraId="77A4E477" w14:textId="77777777" w:rsidTr="009B0B9F">
        <w:trPr>
          <w:trHeight w:val="144"/>
        </w:trPr>
        <w:tc>
          <w:tcPr>
            <w:tcW w:w="13429" w:type="dxa"/>
            <w:shd w:val="clear" w:color="auto" w:fill="215868" w:themeFill="accent5" w:themeFillShade="80"/>
            <w:tcMar>
              <w:top w:w="28" w:type="dxa"/>
              <w:bottom w:w="28" w:type="dxa"/>
            </w:tcMar>
            <w:vAlign w:val="center"/>
          </w:tcPr>
          <w:p w14:paraId="4C454775"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2139" w:type="dxa"/>
            <w:shd w:val="clear" w:color="auto" w:fill="215868" w:themeFill="accent5" w:themeFillShade="80"/>
            <w:tcMar>
              <w:top w:w="28" w:type="dxa"/>
              <w:bottom w:w="28" w:type="dxa"/>
            </w:tcMar>
            <w:vAlign w:val="center"/>
          </w:tcPr>
          <w:p w14:paraId="18D327A7" w14:textId="176B50E9" w:rsidR="00EE25FD" w:rsidRPr="00C852A8" w:rsidRDefault="00AF403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0BDDAF48" w14:textId="77777777"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9"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10"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14:paraId="103D6EB6" w14:textId="77777777" w:rsidTr="00EE25FD">
        <w:trPr>
          <w:trHeight w:val="329"/>
        </w:trPr>
        <w:tc>
          <w:tcPr>
            <w:tcW w:w="2552" w:type="dxa"/>
            <w:shd w:val="clear" w:color="auto" w:fill="215868" w:themeFill="accent5" w:themeFillShade="80"/>
            <w:tcMar>
              <w:top w:w="28" w:type="dxa"/>
              <w:bottom w:w="28" w:type="dxa"/>
            </w:tcMar>
            <w:vAlign w:val="center"/>
          </w:tcPr>
          <w:p w14:paraId="529A0EFC"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7B3DAB5E" w14:textId="77777777" w:rsidR="008B31FE" w:rsidRPr="00EE25FD" w:rsidRDefault="009B0B9F" w:rsidP="00352EB8">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Shelley Hoare</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07E41C7A"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14:paraId="55253A61" w14:textId="77777777" w:rsidR="008B31FE" w:rsidRPr="00EE25FD" w:rsidRDefault="009B0B9F" w:rsidP="00352EB8">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Murray Nelson</w:t>
            </w:r>
          </w:p>
        </w:tc>
      </w:tr>
    </w:tbl>
    <w:p w14:paraId="1FCCFCEF" w14:textId="77777777"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w:t>
      </w:r>
      <w:r w:rsidR="00F64A2B" w:rsidRPr="00C852A8">
        <w:rPr>
          <w:rFonts w:ascii="Verdana" w:hAnsi="Verdana"/>
          <w:sz w:val="16"/>
          <w:szCs w:val="20"/>
          <w:lang w:val="en"/>
        </w:rPr>
        <w:lastRenderedPageBreak/>
        <w:t xml:space="preserve">planning template (for further information go to </w:t>
      </w:r>
      <w:hyperlink r:id="rId11"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14:paraId="161014E0" w14:textId="77777777"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144"/>
        <w:gridCol w:w="3896"/>
        <w:gridCol w:w="1234"/>
        <w:gridCol w:w="4348"/>
        <w:gridCol w:w="2937"/>
      </w:tblGrid>
      <w:tr w:rsidR="00FD0253" w14:paraId="6096AD6D" w14:textId="77777777" w:rsidTr="00A246A9">
        <w:trPr>
          <w:trHeight w:val="2023"/>
        </w:trPr>
        <w:tc>
          <w:tcPr>
            <w:tcW w:w="3144" w:type="dxa"/>
            <w:shd w:val="clear" w:color="auto" w:fill="D9D9D9" w:themeFill="background1" w:themeFillShade="D9"/>
            <w:tcMar>
              <w:top w:w="28" w:type="dxa"/>
              <w:bottom w:w="28" w:type="dxa"/>
            </w:tcMar>
            <w:vAlign w:val="center"/>
          </w:tcPr>
          <w:p w14:paraId="01FD83C2" w14:textId="77777777"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896" w:type="dxa"/>
            <w:shd w:val="clear" w:color="auto" w:fill="D9D9D9" w:themeFill="background1" w:themeFillShade="D9"/>
            <w:tcMar>
              <w:top w:w="28" w:type="dxa"/>
              <w:bottom w:w="28" w:type="dxa"/>
            </w:tcMar>
            <w:vAlign w:val="center"/>
          </w:tcPr>
          <w:p w14:paraId="75B46DA9"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14:paraId="25DFD17A" w14:textId="77777777"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234" w:type="dxa"/>
            <w:shd w:val="clear" w:color="auto" w:fill="D9D9D9" w:themeFill="background1" w:themeFillShade="D9"/>
            <w:tcMar>
              <w:top w:w="28" w:type="dxa"/>
              <w:bottom w:w="28" w:type="dxa"/>
            </w:tcMar>
            <w:vAlign w:val="center"/>
          </w:tcPr>
          <w:p w14:paraId="16740113"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14:paraId="7B5A01E0" w14:textId="77777777" w:rsidR="001C38D2" w:rsidRPr="001C38D2" w:rsidRDefault="001C38D2" w:rsidP="00FD0253">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14:paraId="4706F59F" w14:textId="77777777" w:rsidR="00DB6302" w:rsidRPr="000D2CC2" w:rsidRDefault="001C38D2" w:rsidP="00FD0253">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4348" w:type="dxa"/>
            <w:shd w:val="clear" w:color="auto" w:fill="D9D9D9" w:themeFill="background1" w:themeFillShade="D9"/>
            <w:tcMar>
              <w:top w:w="28" w:type="dxa"/>
              <w:bottom w:w="28" w:type="dxa"/>
            </w:tcMar>
            <w:vAlign w:val="center"/>
          </w:tcPr>
          <w:p w14:paraId="7109A95A"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AB2E4AC"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5BFB6171"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5D6066A"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0EC0EC99"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37" w:type="dxa"/>
            <w:shd w:val="clear" w:color="auto" w:fill="D9D9D9" w:themeFill="background1" w:themeFillShade="D9"/>
            <w:tcMar>
              <w:top w:w="28" w:type="dxa"/>
              <w:bottom w:w="28" w:type="dxa"/>
            </w:tcMar>
            <w:vAlign w:val="center"/>
          </w:tcPr>
          <w:p w14:paraId="1A416620"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59F7AA79"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14:paraId="0D53BD6D"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FD0253" w14:paraId="42429D05" w14:textId="77777777" w:rsidTr="00A246A9">
        <w:tc>
          <w:tcPr>
            <w:tcW w:w="3144" w:type="dxa"/>
            <w:shd w:val="clear" w:color="auto" w:fill="215868" w:themeFill="accent5" w:themeFillShade="80"/>
            <w:vAlign w:val="center"/>
          </w:tcPr>
          <w:p w14:paraId="0F881C98" w14:textId="77777777" w:rsidR="00F81BE2" w:rsidRDefault="00F81BE2" w:rsidP="004947CF">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73BDBF91" w14:textId="77777777" w:rsidR="00F81BE2" w:rsidRPr="00BB06B1" w:rsidRDefault="00F81BE2"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896" w:type="dxa"/>
            <w:tcMar>
              <w:top w:w="28" w:type="dxa"/>
              <w:bottom w:w="28" w:type="dxa"/>
            </w:tcMar>
            <w:vAlign w:val="center"/>
          </w:tcPr>
          <w:p w14:paraId="6162B2E2" w14:textId="50B0EF94" w:rsidR="00F81BE2" w:rsidRDefault="00B300F6" w:rsidP="0017194B">
            <w:pPr>
              <w:rPr>
                <w:rFonts w:ascii="Verdana" w:hAnsi="Verdana"/>
                <w:sz w:val="18"/>
                <w:szCs w:val="18"/>
              </w:rPr>
            </w:pPr>
            <w:r>
              <w:rPr>
                <w:rFonts w:ascii="Verdana" w:hAnsi="Verdana"/>
                <w:sz w:val="18"/>
                <w:szCs w:val="18"/>
              </w:rPr>
              <w:t xml:space="preserve">Enrich the PE curriculum with the use of specialist </w:t>
            </w:r>
            <w:r w:rsidR="00154517">
              <w:rPr>
                <w:rFonts w:ascii="Verdana" w:hAnsi="Verdana"/>
                <w:sz w:val="18"/>
                <w:szCs w:val="18"/>
              </w:rPr>
              <w:t>Dance coach Lauren offering an additiona</w:t>
            </w:r>
            <w:r w:rsidR="00B2351B">
              <w:rPr>
                <w:rFonts w:ascii="Verdana" w:hAnsi="Verdana"/>
                <w:sz w:val="18"/>
                <w:szCs w:val="18"/>
              </w:rPr>
              <w:t>l genre of dance to the school</w:t>
            </w:r>
            <w:r w:rsidR="00154517">
              <w:rPr>
                <w:rFonts w:ascii="Verdana" w:hAnsi="Verdana"/>
                <w:sz w:val="18"/>
                <w:szCs w:val="18"/>
              </w:rPr>
              <w:t xml:space="preserve">: Contemporary. </w:t>
            </w:r>
            <w:r>
              <w:rPr>
                <w:rFonts w:ascii="Verdana" w:hAnsi="Verdana"/>
                <w:sz w:val="18"/>
                <w:szCs w:val="18"/>
              </w:rPr>
              <w:t>Providing high quality teaching and learning</w:t>
            </w:r>
          </w:p>
          <w:p w14:paraId="22757D97" w14:textId="77777777" w:rsidR="00F91628" w:rsidRDefault="00F91628" w:rsidP="0017194B">
            <w:pPr>
              <w:rPr>
                <w:rFonts w:ascii="Verdana" w:hAnsi="Verdana"/>
                <w:sz w:val="18"/>
                <w:szCs w:val="18"/>
              </w:rPr>
            </w:pPr>
          </w:p>
          <w:p w14:paraId="36F24C16" w14:textId="77777777" w:rsidR="00270B22" w:rsidRDefault="00270B22" w:rsidP="0017194B">
            <w:pPr>
              <w:rPr>
                <w:rFonts w:ascii="Verdana" w:hAnsi="Verdana"/>
                <w:sz w:val="18"/>
                <w:szCs w:val="18"/>
              </w:rPr>
            </w:pPr>
          </w:p>
          <w:p w14:paraId="5907AA9C" w14:textId="77777777" w:rsidR="00F91628" w:rsidRDefault="00F91628" w:rsidP="0017194B">
            <w:pPr>
              <w:rPr>
                <w:rFonts w:ascii="Verdana" w:hAnsi="Verdana"/>
                <w:sz w:val="18"/>
                <w:szCs w:val="18"/>
              </w:rPr>
            </w:pPr>
          </w:p>
          <w:p w14:paraId="4CD627CB" w14:textId="73B32C22" w:rsidR="00270B22" w:rsidRPr="00103763" w:rsidRDefault="00270B22" w:rsidP="00103763">
            <w:pPr>
              <w:rPr>
                <w:rFonts w:ascii="Verdana" w:hAnsi="Verdana"/>
                <w:sz w:val="18"/>
                <w:szCs w:val="18"/>
              </w:rPr>
            </w:pPr>
          </w:p>
        </w:tc>
        <w:tc>
          <w:tcPr>
            <w:tcW w:w="1234" w:type="dxa"/>
            <w:tcMar>
              <w:top w:w="28" w:type="dxa"/>
              <w:bottom w:w="28" w:type="dxa"/>
            </w:tcMar>
          </w:tcPr>
          <w:p w14:paraId="74C5E05D" w14:textId="77777777" w:rsidR="00F81BE2" w:rsidRDefault="00F81BE2" w:rsidP="009363CB">
            <w:pPr>
              <w:rPr>
                <w:rFonts w:ascii="Verdana" w:hAnsi="Verdana"/>
                <w:sz w:val="18"/>
                <w:szCs w:val="18"/>
              </w:rPr>
            </w:pPr>
          </w:p>
          <w:p w14:paraId="289D69E9" w14:textId="77777777" w:rsidR="00C2185C" w:rsidRDefault="00C2185C" w:rsidP="009363CB">
            <w:pPr>
              <w:rPr>
                <w:rFonts w:ascii="Verdana" w:hAnsi="Verdana"/>
                <w:sz w:val="18"/>
                <w:szCs w:val="18"/>
              </w:rPr>
            </w:pPr>
          </w:p>
          <w:p w14:paraId="5CB65D35" w14:textId="07B3F324" w:rsidR="00154517" w:rsidRDefault="00750F00" w:rsidP="009363CB">
            <w:pPr>
              <w:rPr>
                <w:rFonts w:ascii="Verdana" w:hAnsi="Verdana"/>
                <w:sz w:val="18"/>
                <w:szCs w:val="18"/>
              </w:rPr>
            </w:pPr>
            <w:r>
              <w:rPr>
                <w:rFonts w:ascii="Verdana" w:hAnsi="Verdana"/>
                <w:sz w:val="18"/>
                <w:szCs w:val="18"/>
              </w:rPr>
              <w:t>£3344</w:t>
            </w:r>
          </w:p>
          <w:p w14:paraId="5B229717" w14:textId="77777777" w:rsidR="00F91628" w:rsidRDefault="00F91628" w:rsidP="009363CB">
            <w:pPr>
              <w:rPr>
                <w:rFonts w:ascii="Verdana" w:hAnsi="Verdana"/>
                <w:sz w:val="18"/>
                <w:szCs w:val="18"/>
              </w:rPr>
            </w:pPr>
          </w:p>
          <w:p w14:paraId="590B2937" w14:textId="77777777" w:rsidR="00F91628" w:rsidRDefault="00F91628" w:rsidP="009363CB">
            <w:pPr>
              <w:rPr>
                <w:rFonts w:ascii="Verdana" w:hAnsi="Verdana"/>
                <w:sz w:val="18"/>
                <w:szCs w:val="18"/>
              </w:rPr>
            </w:pPr>
          </w:p>
          <w:p w14:paraId="1C391759" w14:textId="77777777" w:rsidR="00F91628" w:rsidRDefault="00F91628" w:rsidP="009363CB">
            <w:pPr>
              <w:rPr>
                <w:rFonts w:ascii="Verdana" w:hAnsi="Verdana"/>
                <w:sz w:val="18"/>
                <w:szCs w:val="18"/>
              </w:rPr>
            </w:pPr>
          </w:p>
          <w:p w14:paraId="5541682E" w14:textId="77777777" w:rsidR="00F91628" w:rsidRDefault="00F91628" w:rsidP="009363CB">
            <w:pPr>
              <w:rPr>
                <w:rFonts w:ascii="Verdana" w:hAnsi="Verdana"/>
                <w:sz w:val="18"/>
                <w:szCs w:val="18"/>
              </w:rPr>
            </w:pPr>
          </w:p>
          <w:p w14:paraId="4946850D" w14:textId="77777777" w:rsidR="00F91628" w:rsidRDefault="00F91628" w:rsidP="009363CB">
            <w:pPr>
              <w:rPr>
                <w:rFonts w:ascii="Verdana" w:hAnsi="Verdana"/>
                <w:sz w:val="18"/>
                <w:szCs w:val="18"/>
              </w:rPr>
            </w:pPr>
          </w:p>
          <w:p w14:paraId="763D04C4" w14:textId="77777777" w:rsidR="00F91628" w:rsidRDefault="00F91628" w:rsidP="00F91628">
            <w:pPr>
              <w:rPr>
                <w:rFonts w:ascii="Verdana" w:hAnsi="Verdana"/>
                <w:sz w:val="18"/>
                <w:szCs w:val="18"/>
              </w:rPr>
            </w:pPr>
          </w:p>
          <w:p w14:paraId="6F022254" w14:textId="77777777" w:rsidR="002C748D" w:rsidRDefault="002C748D" w:rsidP="00F91628">
            <w:pPr>
              <w:rPr>
                <w:rFonts w:ascii="Verdana" w:hAnsi="Verdana"/>
                <w:sz w:val="18"/>
                <w:szCs w:val="18"/>
              </w:rPr>
            </w:pPr>
          </w:p>
          <w:p w14:paraId="3FEBE1F5" w14:textId="77777777" w:rsidR="002C748D" w:rsidRDefault="002C748D" w:rsidP="00F91628">
            <w:pPr>
              <w:rPr>
                <w:rFonts w:ascii="Verdana" w:hAnsi="Verdana"/>
                <w:sz w:val="18"/>
                <w:szCs w:val="18"/>
              </w:rPr>
            </w:pPr>
          </w:p>
          <w:p w14:paraId="57484DFE" w14:textId="77777777" w:rsidR="002C748D" w:rsidRDefault="002C748D" w:rsidP="00F91628">
            <w:pPr>
              <w:rPr>
                <w:rFonts w:ascii="Verdana" w:hAnsi="Verdana"/>
                <w:sz w:val="18"/>
                <w:szCs w:val="18"/>
              </w:rPr>
            </w:pPr>
          </w:p>
          <w:p w14:paraId="5B2F8A1F" w14:textId="77777777" w:rsidR="00270B22" w:rsidRDefault="00270B22" w:rsidP="00F91628">
            <w:pPr>
              <w:rPr>
                <w:rFonts w:ascii="Verdana" w:hAnsi="Verdana"/>
                <w:sz w:val="18"/>
                <w:szCs w:val="18"/>
              </w:rPr>
            </w:pPr>
          </w:p>
          <w:p w14:paraId="6DEF72C7" w14:textId="77777777" w:rsidR="002C748D" w:rsidRDefault="002C748D" w:rsidP="00F91628">
            <w:pPr>
              <w:rPr>
                <w:rFonts w:ascii="Verdana" w:hAnsi="Verdana"/>
                <w:sz w:val="18"/>
                <w:szCs w:val="18"/>
              </w:rPr>
            </w:pPr>
          </w:p>
          <w:p w14:paraId="4EC17BD3" w14:textId="6A4DB5BA" w:rsidR="002C748D" w:rsidRPr="004D1A0F" w:rsidRDefault="002C748D" w:rsidP="00F91628">
            <w:pPr>
              <w:rPr>
                <w:rFonts w:ascii="Verdana" w:hAnsi="Verdana"/>
                <w:sz w:val="18"/>
                <w:szCs w:val="18"/>
              </w:rPr>
            </w:pPr>
          </w:p>
        </w:tc>
        <w:tc>
          <w:tcPr>
            <w:tcW w:w="4348" w:type="dxa"/>
            <w:tcMar>
              <w:top w:w="28" w:type="dxa"/>
              <w:bottom w:w="28" w:type="dxa"/>
            </w:tcMar>
          </w:tcPr>
          <w:p w14:paraId="59DB8506" w14:textId="77777777" w:rsidR="00F91628" w:rsidRDefault="00F91628" w:rsidP="006A68AE">
            <w:pPr>
              <w:rPr>
                <w:rFonts w:ascii="Verdana" w:hAnsi="Verdana"/>
                <w:sz w:val="18"/>
                <w:szCs w:val="18"/>
              </w:rPr>
            </w:pPr>
          </w:p>
          <w:p w14:paraId="49AEE42F" w14:textId="77777777" w:rsidR="00C2185C" w:rsidRDefault="00C2185C" w:rsidP="006A68AE">
            <w:pPr>
              <w:rPr>
                <w:rFonts w:ascii="Verdana" w:hAnsi="Verdana"/>
                <w:sz w:val="18"/>
                <w:szCs w:val="18"/>
              </w:rPr>
            </w:pPr>
          </w:p>
          <w:p w14:paraId="5574BF0E" w14:textId="77777777" w:rsidR="00C2185C" w:rsidRDefault="00C2185C" w:rsidP="006A68AE">
            <w:pPr>
              <w:rPr>
                <w:rFonts w:ascii="Verdana" w:hAnsi="Verdana"/>
                <w:sz w:val="18"/>
                <w:szCs w:val="18"/>
              </w:rPr>
            </w:pPr>
          </w:p>
          <w:p w14:paraId="7AD27012" w14:textId="77777777" w:rsidR="00C2185C" w:rsidRDefault="00C2185C" w:rsidP="006A68AE">
            <w:pPr>
              <w:rPr>
                <w:rFonts w:ascii="Verdana" w:hAnsi="Verdana"/>
                <w:sz w:val="18"/>
                <w:szCs w:val="18"/>
              </w:rPr>
            </w:pPr>
          </w:p>
          <w:p w14:paraId="762269A2" w14:textId="77777777" w:rsidR="00C2185C" w:rsidRDefault="00C2185C" w:rsidP="006A68AE">
            <w:pPr>
              <w:rPr>
                <w:rFonts w:ascii="Verdana" w:hAnsi="Verdana"/>
                <w:sz w:val="18"/>
                <w:szCs w:val="18"/>
              </w:rPr>
            </w:pPr>
          </w:p>
          <w:p w14:paraId="213B58E0" w14:textId="77777777" w:rsidR="00C2185C" w:rsidRDefault="00C2185C" w:rsidP="006A68AE">
            <w:pPr>
              <w:rPr>
                <w:rFonts w:ascii="Verdana" w:hAnsi="Verdana"/>
                <w:sz w:val="18"/>
                <w:szCs w:val="18"/>
              </w:rPr>
            </w:pPr>
          </w:p>
          <w:p w14:paraId="6FB828C3" w14:textId="42417DDB" w:rsidR="00103763" w:rsidRPr="00CE3DC4" w:rsidRDefault="00A43C20" w:rsidP="00A43C20">
            <w:pPr>
              <w:rPr>
                <w:rFonts w:ascii="Verdana" w:hAnsi="Verdana"/>
                <w:sz w:val="18"/>
                <w:szCs w:val="18"/>
              </w:rPr>
            </w:pPr>
            <w:r>
              <w:rPr>
                <w:rFonts w:ascii="Verdana" w:hAnsi="Verdana"/>
                <w:sz w:val="18"/>
                <w:szCs w:val="18"/>
              </w:rPr>
              <w:t xml:space="preserve"> </w:t>
            </w:r>
          </w:p>
        </w:tc>
        <w:tc>
          <w:tcPr>
            <w:tcW w:w="2937" w:type="dxa"/>
            <w:tcMar>
              <w:top w:w="28" w:type="dxa"/>
              <w:bottom w:w="28" w:type="dxa"/>
            </w:tcMar>
          </w:tcPr>
          <w:p w14:paraId="4ED224FC" w14:textId="77777777" w:rsidR="00C2185C" w:rsidRDefault="00C2185C" w:rsidP="00270B22">
            <w:pPr>
              <w:rPr>
                <w:rFonts w:ascii="Verdana" w:hAnsi="Verdana"/>
                <w:sz w:val="18"/>
                <w:szCs w:val="18"/>
              </w:rPr>
            </w:pPr>
          </w:p>
          <w:p w14:paraId="6EE1C218" w14:textId="77777777" w:rsidR="00C2185C" w:rsidRDefault="00C2185C" w:rsidP="00270B22">
            <w:pPr>
              <w:rPr>
                <w:rFonts w:ascii="Verdana" w:hAnsi="Verdana"/>
                <w:sz w:val="18"/>
                <w:szCs w:val="18"/>
              </w:rPr>
            </w:pPr>
          </w:p>
          <w:p w14:paraId="65E00ECC" w14:textId="77777777" w:rsidR="00C2185C" w:rsidRDefault="00C2185C" w:rsidP="00270B22">
            <w:pPr>
              <w:rPr>
                <w:rFonts w:ascii="Verdana" w:hAnsi="Verdana"/>
                <w:sz w:val="18"/>
                <w:szCs w:val="18"/>
              </w:rPr>
            </w:pPr>
          </w:p>
          <w:p w14:paraId="0700BC40" w14:textId="1A903066" w:rsidR="00A43C20" w:rsidRPr="00CE3DC4" w:rsidRDefault="00A43C20" w:rsidP="00A43C20">
            <w:pPr>
              <w:rPr>
                <w:rFonts w:ascii="Verdana" w:hAnsi="Verdana"/>
                <w:sz w:val="18"/>
                <w:szCs w:val="18"/>
              </w:rPr>
            </w:pPr>
          </w:p>
        </w:tc>
      </w:tr>
      <w:tr w:rsidR="00FD0253" w14:paraId="0C738C0F" w14:textId="77777777" w:rsidTr="00A246A9">
        <w:trPr>
          <w:trHeight w:val="286"/>
        </w:trPr>
        <w:tc>
          <w:tcPr>
            <w:tcW w:w="3144" w:type="dxa"/>
            <w:shd w:val="clear" w:color="auto" w:fill="215868" w:themeFill="accent5" w:themeFillShade="80"/>
            <w:vAlign w:val="center"/>
          </w:tcPr>
          <w:p w14:paraId="108EA462" w14:textId="5777BAE9"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F93CE44" w14:textId="3DBDA0CB"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545CDD8B" w14:textId="77777777" w:rsidR="00F81BE2" w:rsidRPr="00EE25FD" w:rsidRDefault="00F81BE2"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896" w:type="dxa"/>
            <w:tcMar>
              <w:top w:w="28" w:type="dxa"/>
              <w:bottom w:w="28" w:type="dxa"/>
            </w:tcMar>
            <w:vAlign w:val="center"/>
          </w:tcPr>
          <w:p w14:paraId="4795F391" w14:textId="0FBC317C" w:rsidR="00F53AEC" w:rsidRPr="004D1A0F" w:rsidRDefault="00C2185C" w:rsidP="00C2185C">
            <w:pPr>
              <w:rPr>
                <w:rFonts w:ascii="Verdana" w:hAnsi="Verdana"/>
                <w:sz w:val="18"/>
                <w:szCs w:val="18"/>
              </w:rPr>
            </w:pPr>
            <w:r>
              <w:rPr>
                <w:rFonts w:ascii="Verdana" w:hAnsi="Verdana"/>
                <w:sz w:val="18"/>
                <w:szCs w:val="18"/>
              </w:rPr>
              <w:t xml:space="preserve">Playground markings – add additional playground markings to the playground to promote physical activity at break </w:t>
            </w:r>
            <w:proofErr w:type="gramStart"/>
            <w:r>
              <w:rPr>
                <w:rFonts w:ascii="Verdana" w:hAnsi="Verdana"/>
                <w:sz w:val="18"/>
                <w:szCs w:val="18"/>
              </w:rPr>
              <w:t>times</w:t>
            </w:r>
            <w:proofErr w:type="gramEnd"/>
            <w:r>
              <w:rPr>
                <w:rFonts w:ascii="Verdana" w:hAnsi="Verdana"/>
                <w:sz w:val="18"/>
                <w:szCs w:val="18"/>
              </w:rPr>
              <w:t xml:space="preserve"> </w:t>
            </w:r>
            <w:proofErr w:type="spellStart"/>
            <w:r>
              <w:rPr>
                <w:rFonts w:ascii="Verdana" w:hAnsi="Verdana"/>
                <w:sz w:val="18"/>
                <w:szCs w:val="18"/>
              </w:rPr>
              <w:t>e.g</w:t>
            </w:r>
            <w:proofErr w:type="spellEnd"/>
            <w:r>
              <w:rPr>
                <w:rFonts w:ascii="Verdana" w:hAnsi="Verdana"/>
                <w:sz w:val="18"/>
                <w:szCs w:val="18"/>
              </w:rPr>
              <w:t xml:space="preserve"> target for throwing. </w:t>
            </w:r>
          </w:p>
        </w:tc>
        <w:tc>
          <w:tcPr>
            <w:tcW w:w="1234" w:type="dxa"/>
            <w:tcMar>
              <w:top w:w="28" w:type="dxa"/>
              <w:bottom w:w="28" w:type="dxa"/>
            </w:tcMar>
          </w:tcPr>
          <w:p w14:paraId="1F6F704E" w14:textId="77777777" w:rsidR="00F81BE2" w:rsidRPr="00944813" w:rsidRDefault="00F81BE2" w:rsidP="009363CB">
            <w:pPr>
              <w:rPr>
                <w:rFonts w:ascii="Verdana" w:hAnsi="Verdana"/>
                <w:sz w:val="18"/>
                <w:szCs w:val="18"/>
              </w:rPr>
            </w:pPr>
          </w:p>
          <w:p w14:paraId="0965CFDD" w14:textId="77777777" w:rsidR="00C2185C" w:rsidRDefault="00C2185C" w:rsidP="009363CB">
            <w:pPr>
              <w:rPr>
                <w:rFonts w:ascii="Verdana" w:hAnsi="Verdana"/>
                <w:sz w:val="18"/>
                <w:szCs w:val="18"/>
              </w:rPr>
            </w:pPr>
          </w:p>
          <w:p w14:paraId="21E40896" w14:textId="77777777" w:rsidR="00C2185C" w:rsidRDefault="00C2185C" w:rsidP="009363CB">
            <w:pPr>
              <w:rPr>
                <w:rFonts w:ascii="Verdana" w:hAnsi="Verdana"/>
                <w:sz w:val="18"/>
                <w:szCs w:val="18"/>
              </w:rPr>
            </w:pPr>
          </w:p>
          <w:p w14:paraId="5EADD824" w14:textId="5B0A9CE1" w:rsidR="00F53AEC" w:rsidRPr="00944813" w:rsidRDefault="00C309DF" w:rsidP="009363CB">
            <w:pPr>
              <w:rPr>
                <w:rFonts w:ascii="Verdana" w:hAnsi="Verdana"/>
                <w:sz w:val="18"/>
                <w:szCs w:val="18"/>
              </w:rPr>
            </w:pPr>
            <w:r>
              <w:rPr>
                <w:rFonts w:ascii="Verdana" w:hAnsi="Verdana"/>
                <w:sz w:val="18"/>
                <w:szCs w:val="18"/>
              </w:rPr>
              <w:t>£20</w:t>
            </w:r>
            <w:r w:rsidR="00C2185C">
              <w:rPr>
                <w:rFonts w:ascii="Verdana" w:hAnsi="Verdana"/>
                <w:sz w:val="18"/>
                <w:szCs w:val="18"/>
              </w:rPr>
              <w:t>00</w:t>
            </w:r>
          </w:p>
        </w:tc>
        <w:tc>
          <w:tcPr>
            <w:tcW w:w="4348" w:type="dxa"/>
            <w:tcMar>
              <w:top w:w="28" w:type="dxa"/>
              <w:bottom w:w="28" w:type="dxa"/>
            </w:tcMar>
          </w:tcPr>
          <w:p w14:paraId="4E49CE72" w14:textId="39F4D39B" w:rsidR="007A64E5" w:rsidRPr="00944813" w:rsidRDefault="007A64E5" w:rsidP="007A64E5">
            <w:pPr>
              <w:rPr>
                <w:rFonts w:ascii="Verdana" w:hAnsi="Verdana" w:cs="Times New Roman"/>
                <w:sz w:val="18"/>
                <w:szCs w:val="18"/>
                <w:lang w:eastAsia="en-GB"/>
              </w:rPr>
            </w:pPr>
            <w:r>
              <w:rPr>
                <w:rFonts w:ascii="Verdana" w:hAnsi="Verdana" w:cs="Times New Roman"/>
                <w:sz w:val="18"/>
                <w:szCs w:val="18"/>
                <w:lang w:eastAsia="en-GB"/>
              </w:rPr>
              <w:t xml:space="preserve"> </w:t>
            </w:r>
          </w:p>
        </w:tc>
        <w:tc>
          <w:tcPr>
            <w:tcW w:w="2937" w:type="dxa"/>
            <w:tcMar>
              <w:top w:w="28" w:type="dxa"/>
              <w:bottom w:w="28" w:type="dxa"/>
            </w:tcMar>
          </w:tcPr>
          <w:p w14:paraId="0081BE70" w14:textId="0066B17C" w:rsidR="007A64E5" w:rsidRPr="004D1A0F" w:rsidRDefault="007A64E5" w:rsidP="007A64E5">
            <w:pPr>
              <w:rPr>
                <w:rFonts w:ascii="Verdana" w:hAnsi="Verdana"/>
                <w:sz w:val="18"/>
                <w:szCs w:val="18"/>
              </w:rPr>
            </w:pPr>
            <w:r>
              <w:rPr>
                <w:rFonts w:ascii="Verdana" w:hAnsi="Verdana"/>
                <w:sz w:val="18"/>
                <w:szCs w:val="18"/>
              </w:rPr>
              <w:t xml:space="preserve"> </w:t>
            </w:r>
          </w:p>
        </w:tc>
      </w:tr>
      <w:tr w:rsidR="00FD0253" w14:paraId="169956DC" w14:textId="77777777" w:rsidTr="00A246A9">
        <w:trPr>
          <w:trHeight w:val="826"/>
        </w:trPr>
        <w:tc>
          <w:tcPr>
            <w:tcW w:w="3144" w:type="dxa"/>
            <w:shd w:val="clear" w:color="auto" w:fill="215868" w:themeFill="accent5" w:themeFillShade="80"/>
            <w:vAlign w:val="center"/>
          </w:tcPr>
          <w:p w14:paraId="47D0C5DC" w14:textId="3EC497FB"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47D02D5F" w14:textId="2ECE5DF2"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provide a fully inclusive offer that recognises the diverse needs of specific groups and identifies </w:t>
            </w:r>
            <w:r w:rsidRPr="00BB06B1">
              <w:rPr>
                <w:rFonts w:ascii="Verdana" w:hAnsi="Verdana"/>
                <w:i/>
                <w:color w:val="C2D69B" w:themeColor="accent3" w:themeTint="99"/>
                <w:sz w:val="16"/>
                <w:szCs w:val="16"/>
              </w:rPr>
              <w:lastRenderedPageBreak/>
              <w:t>tailored opportunities for all young people</w:t>
            </w:r>
          </w:p>
          <w:p w14:paraId="186973D9" w14:textId="77777777" w:rsidR="00F81BE2" w:rsidRPr="00EE25FD" w:rsidRDefault="00F81BE2"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896" w:type="dxa"/>
            <w:tcMar>
              <w:top w:w="28" w:type="dxa"/>
              <w:bottom w:w="28" w:type="dxa"/>
            </w:tcMar>
            <w:vAlign w:val="center"/>
          </w:tcPr>
          <w:p w14:paraId="5791C26C" w14:textId="495DB414" w:rsidR="00A97BE7" w:rsidRDefault="00A97BE7" w:rsidP="00AF4038">
            <w:pPr>
              <w:spacing w:before="100" w:beforeAutospacing="1" w:after="100" w:afterAutospacing="1"/>
              <w:rPr>
                <w:rFonts w:ascii="Verdana" w:hAnsi="Verdana" w:cs="Times New Roman"/>
                <w:sz w:val="18"/>
                <w:szCs w:val="18"/>
                <w:lang w:eastAsia="en-GB"/>
              </w:rPr>
            </w:pPr>
            <w:r w:rsidRPr="000D32DC">
              <w:rPr>
                <w:rFonts w:ascii="Verdana" w:hAnsi="Verdana" w:cs="Times New Roman"/>
                <w:sz w:val="18"/>
                <w:szCs w:val="18"/>
                <w:lang w:eastAsia="en-GB"/>
              </w:rPr>
              <w:lastRenderedPageBreak/>
              <w:t xml:space="preserve">Employ TA </w:t>
            </w:r>
            <w:r w:rsidR="00CE3DC4">
              <w:rPr>
                <w:rFonts w:ascii="Verdana" w:hAnsi="Verdana" w:cs="Times New Roman"/>
                <w:sz w:val="18"/>
                <w:szCs w:val="18"/>
                <w:lang w:eastAsia="en-GB"/>
              </w:rPr>
              <w:t>(</w:t>
            </w:r>
            <w:r w:rsidR="00C2185C">
              <w:rPr>
                <w:rFonts w:ascii="Verdana" w:hAnsi="Verdana" w:cs="Times New Roman"/>
                <w:sz w:val="18"/>
                <w:szCs w:val="18"/>
                <w:lang w:eastAsia="en-GB"/>
              </w:rPr>
              <w:t>I.GW</w:t>
            </w:r>
            <w:r w:rsidR="00CE3DC4">
              <w:rPr>
                <w:rFonts w:ascii="Verdana" w:hAnsi="Verdana" w:cs="Times New Roman"/>
                <w:sz w:val="18"/>
                <w:szCs w:val="18"/>
                <w:lang w:eastAsia="en-GB"/>
              </w:rPr>
              <w:t xml:space="preserve">) </w:t>
            </w:r>
            <w:r w:rsidRPr="000D32DC">
              <w:rPr>
                <w:rFonts w:ascii="Verdana" w:hAnsi="Verdana" w:cs="Times New Roman"/>
                <w:sz w:val="18"/>
                <w:szCs w:val="18"/>
                <w:lang w:eastAsia="en-GB"/>
              </w:rPr>
              <w:t xml:space="preserve">to deliver </w:t>
            </w:r>
            <w:proofErr w:type="spellStart"/>
            <w:r w:rsidRPr="000D32DC">
              <w:rPr>
                <w:rFonts w:ascii="Verdana" w:hAnsi="Verdana" w:cs="Times New Roman"/>
                <w:sz w:val="18"/>
                <w:szCs w:val="18"/>
                <w:lang w:eastAsia="en-GB"/>
              </w:rPr>
              <w:t>FunFit</w:t>
            </w:r>
            <w:proofErr w:type="spellEnd"/>
            <w:r w:rsidRPr="000D32DC">
              <w:rPr>
                <w:rFonts w:ascii="Verdana" w:hAnsi="Verdana" w:cs="Times New Roman"/>
                <w:sz w:val="18"/>
                <w:szCs w:val="18"/>
                <w:lang w:eastAsia="en-GB"/>
              </w:rPr>
              <w:t xml:space="preserve"> programme to </w:t>
            </w:r>
            <w:r w:rsidR="009A1EEE" w:rsidRPr="000D32DC">
              <w:rPr>
                <w:rFonts w:ascii="Verdana" w:hAnsi="Verdana" w:cs="Times New Roman"/>
                <w:sz w:val="18"/>
                <w:szCs w:val="18"/>
                <w:lang w:eastAsia="en-GB"/>
              </w:rPr>
              <w:t xml:space="preserve">support </w:t>
            </w:r>
            <w:r w:rsidRPr="000D32DC">
              <w:rPr>
                <w:rFonts w:ascii="Verdana" w:hAnsi="Verdana" w:cs="Times New Roman"/>
                <w:sz w:val="18"/>
                <w:szCs w:val="18"/>
                <w:lang w:eastAsia="en-GB"/>
              </w:rPr>
              <w:t>SEND pupils, tailored to their individual physical needs</w:t>
            </w:r>
            <w:r w:rsidR="00167E87">
              <w:rPr>
                <w:rFonts w:ascii="Verdana" w:hAnsi="Verdana" w:cs="Times New Roman"/>
                <w:sz w:val="18"/>
                <w:szCs w:val="18"/>
                <w:lang w:eastAsia="en-GB"/>
              </w:rPr>
              <w:t>. Trained by other TA’</w:t>
            </w:r>
            <w:r w:rsidR="00F37AB9">
              <w:rPr>
                <w:rFonts w:ascii="Verdana" w:hAnsi="Verdana" w:cs="Times New Roman"/>
                <w:sz w:val="18"/>
                <w:szCs w:val="18"/>
                <w:lang w:eastAsia="en-GB"/>
              </w:rPr>
              <w:t xml:space="preserve">s who have </w:t>
            </w:r>
            <w:r w:rsidR="00F37AB9">
              <w:rPr>
                <w:rFonts w:ascii="Verdana" w:hAnsi="Verdana" w:cs="Times New Roman"/>
                <w:sz w:val="18"/>
                <w:szCs w:val="18"/>
                <w:lang w:eastAsia="en-GB"/>
              </w:rPr>
              <w:lastRenderedPageBreak/>
              <w:t>previousl</w:t>
            </w:r>
            <w:r w:rsidR="00C2185C">
              <w:rPr>
                <w:rFonts w:ascii="Verdana" w:hAnsi="Verdana" w:cs="Times New Roman"/>
                <w:sz w:val="18"/>
                <w:szCs w:val="18"/>
                <w:lang w:eastAsia="en-GB"/>
              </w:rPr>
              <w:t xml:space="preserve">y delivered </w:t>
            </w:r>
            <w:proofErr w:type="spellStart"/>
            <w:r w:rsidR="00C2185C">
              <w:rPr>
                <w:rFonts w:ascii="Verdana" w:hAnsi="Verdana" w:cs="Times New Roman"/>
                <w:sz w:val="18"/>
                <w:szCs w:val="18"/>
                <w:lang w:eastAsia="en-GB"/>
              </w:rPr>
              <w:t>Funfit</w:t>
            </w:r>
            <w:proofErr w:type="spellEnd"/>
            <w:r w:rsidR="00C2185C">
              <w:rPr>
                <w:rFonts w:ascii="Verdana" w:hAnsi="Verdana" w:cs="Times New Roman"/>
                <w:sz w:val="18"/>
                <w:szCs w:val="18"/>
                <w:lang w:eastAsia="en-GB"/>
              </w:rPr>
              <w:t xml:space="preserve"> – LP.</w:t>
            </w:r>
          </w:p>
          <w:p w14:paraId="4C5604BC" w14:textId="7AF9ADE9" w:rsidR="0092424D" w:rsidRPr="0092424D" w:rsidRDefault="0092424D" w:rsidP="00AF4038">
            <w:pPr>
              <w:spacing w:before="100" w:beforeAutospacing="1" w:after="100" w:afterAutospacing="1"/>
              <w:rPr>
                <w:rFonts w:ascii="Verdana" w:hAnsi="Verdana" w:cs="Times New Roman"/>
                <w:sz w:val="18"/>
                <w:szCs w:val="18"/>
                <w:lang w:eastAsia="en-GB"/>
              </w:rPr>
            </w:pPr>
          </w:p>
        </w:tc>
        <w:tc>
          <w:tcPr>
            <w:tcW w:w="1234" w:type="dxa"/>
            <w:tcMar>
              <w:top w:w="28" w:type="dxa"/>
              <w:bottom w:w="28" w:type="dxa"/>
            </w:tcMar>
          </w:tcPr>
          <w:p w14:paraId="3B7F2422" w14:textId="77777777" w:rsidR="00A97BE7" w:rsidRDefault="00A97BE7" w:rsidP="009363CB">
            <w:pPr>
              <w:rPr>
                <w:rFonts w:ascii="Verdana" w:hAnsi="Verdana"/>
                <w:sz w:val="18"/>
                <w:szCs w:val="18"/>
              </w:rPr>
            </w:pPr>
          </w:p>
          <w:p w14:paraId="6A60AB84" w14:textId="77777777" w:rsidR="00F81BE2" w:rsidRDefault="00A97BE7" w:rsidP="009363CB">
            <w:pPr>
              <w:rPr>
                <w:rFonts w:ascii="Verdana" w:hAnsi="Verdana"/>
                <w:sz w:val="18"/>
                <w:szCs w:val="18"/>
              </w:rPr>
            </w:pPr>
            <w:r>
              <w:rPr>
                <w:rFonts w:ascii="Verdana" w:hAnsi="Verdana"/>
                <w:sz w:val="18"/>
                <w:szCs w:val="18"/>
              </w:rPr>
              <w:t>£1000</w:t>
            </w:r>
          </w:p>
          <w:p w14:paraId="19A0D999" w14:textId="77777777" w:rsidR="00A97BE7" w:rsidRDefault="00A97BE7" w:rsidP="009363CB">
            <w:pPr>
              <w:rPr>
                <w:rFonts w:ascii="Verdana" w:hAnsi="Verdana"/>
                <w:sz w:val="18"/>
                <w:szCs w:val="18"/>
              </w:rPr>
            </w:pPr>
          </w:p>
          <w:p w14:paraId="4AC8729C" w14:textId="77777777" w:rsidR="00A97BE7" w:rsidRDefault="00A97BE7" w:rsidP="009363CB">
            <w:pPr>
              <w:rPr>
                <w:rFonts w:ascii="Verdana" w:hAnsi="Verdana"/>
                <w:sz w:val="18"/>
                <w:szCs w:val="18"/>
              </w:rPr>
            </w:pPr>
          </w:p>
          <w:p w14:paraId="06E1B513" w14:textId="77777777" w:rsidR="00A97BE7" w:rsidRDefault="00A97BE7" w:rsidP="009363CB">
            <w:pPr>
              <w:rPr>
                <w:rFonts w:ascii="Verdana" w:hAnsi="Verdana"/>
                <w:sz w:val="18"/>
                <w:szCs w:val="18"/>
              </w:rPr>
            </w:pPr>
          </w:p>
          <w:p w14:paraId="2D9D5779" w14:textId="77777777" w:rsidR="003A2471" w:rsidRDefault="003A2471" w:rsidP="009363CB">
            <w:pPr>
              <w:rPr>
                <w:rFonts w:ascii="Verdana" w:hAnsi="Verdana"/>
                <w:sz w:val="18"/>
                <w:szCs w:val="18"/>
              </w:rPr>
            </w:pPr>
          </w:p>
          <w:p w14:paraId="08318C89" w14:textId="77777777" w:rsidR="003A2471" w:rsidRDefault="003A2471" w:rsidP="009363CB">
            <w:pPr>
              <w:rPr>
                <w:rFonts w:ascii="Verdana" w:hAnsi="Verdana"/>
                <w:sz w:val="18"/>
                <w:szCs w:val="18"/>
              </w:rPr>
            </w:pPr>
          </w:p>
          <w:p w14:paraId="0980EA71" w14:textId="77777777" w:rsidR="007468C8" w:rsidRDefault="007468C8" w:rsidP="009363CB">
            <w:pPr>
              <w:rPr>
                <w:rFonts w:ascii="Verdana" w:hAnsi="Verdana"/>
                <w:sz w:val="18"/>
                <w:szCs w:val="18"/>
              </w:rPr>
            </w:pPr>
          </w:p>
          <w:p w14:paraId="31AEB071" w14:textId="77777777" w:rsidR="007468C8" w:rsidRDefault="007468C8" w:rsidP="009363CB">
            <w:pPr>
              <w:rPr>
                <w:rFonts w:ascii="Verdana" w:hAnsi="Verdana"/>
                <w:sz w:val="18"/>
                <w:szCs w:val="18"/>
              </w:rPr>
            </w:pPr>
          </w:p>
          <w:p w14:paraId="15B3AC28" w14:textId="77777777" w:rsidR="007468C8" w:rsidRDefault="007468C8" w:rsidP="009363CB">
            <w:pPr>
              <w:rPr>
                <w:rFonts w:ascii="Verdana" w:hAnsi="Verdana"/>
                <w:sz w:val="18"/>
                <w:szCs w:val="18"/>
              </w:rPr>
            </w:pPr>
          </w:p>
          <w:p w14:paraId="1B008035" w14:textId="60D7CB73" w:rsidR="00A97BE7" w:rsidRPr="004D1A0F" w:rsidRDefault="00A97BE7" w:rsidP="009363CB">
            <w:pPr>
              <w:rPr>
                <w:rFonts w:ascii="Verdana" w:hAnsi="Verdana"/>
                <w:sz w:val="18"/>
                <w:szCs w:val="18"/>
              </w:rPr>
            </w:pPr>
          </w:p>
        </w:tc>
        <w:tc>
          <w:tcPr>
            <w:tcW w:w="4348" w:type="dxa"/>
            <w:tcMar>
              <w:top w:w="28" w:type="dxa"/>
              <w:bottom w:w="28" w:type="dxa"/>
            </w:tcMar>
          </w:tcPr>
          <w:p w14:paraId="4B4E8FA1" w14:textId="77777777" w:rsidR="002C748D" w:rsidRDefault="002C748D" w:rsidP="009363CB">
            <w:pPr>
              <w:rPr>
                <w:rFonts w:ascii="Verdana" w:hAnsi="Verdana"/>
                <w:sz w:val="18"/>
                <w:szCs w:val="18"/>
              </w:rPr>
            </w:pPr>
          </w:p>
          <w:p w14:paraId="7D4337E8" w14:textId="615394B9" w:rsidR="003A2471" w:rsidRPr="004D1A0F" w:rsidRDefault="003A2471" w:rsidP="009363CB">
            <w:pPr>
              <w:rPr>
                <w:rFonts w:ascii="Verdana" w:hAnsi="Verdana"/>
                <w:sz w:val="18"/>
                <w:szCs w:val="18"/>
              </w:rPr>
            </w:pPr>
            <w:bookmarkStart w:id="0" w:name="_GoBack"/>
            <w:bookmarkEnd w:id="0"/>
          </w:p>
        </w:tc>
        <w:tc>
          <w:tcPr>
            <w:tcW w:w="2937" w:type="dxa"/>
            <w:tcMar>
              <w:top w:w="28" w:type="dxa"/>
              <w:bottom w:w="28" w:type="dxa"/>
            </w:tcMar>
          </w:tcPr>
          <w:p w14:paraId="22B42540" w14:textId="77777777" w:rsidR="00DA307F" w:rsidRDefault="00DA307F" w:rsidP="009363CB">
            <w:pPr>
              <w:rPr>
                <w:rFonts w:ascii="Verdana" w:hAnsi="Verdana"/>
                <w:sz w:val="18"/>
                <w:szCs w:val="18"/>
              </w:rPr>
            </w:pPr>
          </w:p>
          <w:p w14:paraId="16C4CA80" w14:textId="2AD24CC4" w:rsidR="0092424D" w:rsidRPr="004D1A0F" w:rsidRDefault="0092424D" w:rsidP="00167E87">
            <w:pPr>
              <w:rPr>
                <w:rFonts w:ascii="Verdana" w:hAnsi="Verdana"/>
                <w:sz w:val="18"/>
                <w:szCs w:val="18"/>
              </w:rPr>
            </w:pPr>
            <w:r>
              <w:rPr>
                <w:rFonts w:ascii="Verdana" w:hAnsi="Verdana"/>
                <w:sz w:val="18"/>
                <w:szCs w:val="18"/>
              </w:rPr>
              <w:t xml:space="preserve"> </w:t>
            </w:r>
          </w:p>
        </w:tc>
      </w:tr>
      <w:tr w:rsidR="00FD0253" w14:paraId="6B0E0573" w14:textId="77777777" w:rsidTr="00A246A9">
        <w:tc>
          <w:tcPr>
            <w:tcW w:w="3144" w:type="dxa"/>
            <w:shd w:val="clear" w:color="auto" w:fill="215868" w:themeFill="accent5" w:themeFillShade="80"/>
            <w:vAlign w:val="center"/>
          </w:tcPr>
          <w:p w14:paraId="13A5FEE8" w14:textId="3C7969A2"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0273D296" w14:textId="3DF6CA5B"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306264CA" w14:textId="77777777" w:rsidR="00F81BE2" w:rsidRPr="00EE25FD" w:rsidRDefault="00F81BE2"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896" w:type="dxa"/>
            <w:tcMar>
              <w:top w:w="28" w:type="dxa"/>
              <w:bottom w:w="28" w:type="dxa"/>
            </w:tcMar>
            <w:vAlign w:val="center"/>
          </w:tcPr>
          <w:p w14:paraId="7F9DA3E7" w14:textId="548AD2ED" w:rsidR="00F81BE2" w:rsidRDefault="00F37AB9" w:rsidP="00A84946">
            <w:pPr>
              <w:rPr>
                <w:rFonts w:ascii="Verdana" w:hAnsi="Verdana"/>
                <w:sz w:val="18"/>
                <w:szCs w:val="18"/>
              </w:rPr>
            </w:pPr>
            <w:r>
              <w:rPr>
                <w:rFonts w:ascii="Verdana" w:hAnsi="Verdana"/>
                <w:sz w:val="18"/>
                <w:szCs w:val="18"/>
              </w:rPr>
              <w:t>Richard Lander sch</w:t>
            </w:r>
            <w:r w:rsidR="00A84946">
              <w:rPr>
                <w:rFonts w:ascii="Verdana" w:hAnsi="Verdana"/>
                <w:sz w:val="18"/>
                <w:szCs w:val="18"/>
              </w:rPr>
              <w:t xml:space="preserve">ool cluster: </w:t>
            </w:r>
            <w:r w:rsidR="00A84946" w:rsidRPr="00A84946">
              <w:rPr>
                <w:rFonts w:ascii="Verdana" w:hAnsi="Verdana"/>
                <w:sz w:val="18"/>
                <w:szCs w:val="18"/>
              </w:rPr>
              <w:t>organise and arrange inter-school competitions</w:t>
            </w:r>
            <w:r w:rsidR="00A84946">
              <w:rPr>
                <w:rFonts w:ascii="Verdana" w:hAnsi="Verdana"/>
                <w:sz w:val="18"/>
                <w:szCs w:val="18"/>
              </w:rPr>
              <w:t xml:space="preserve"> and festivals, </w:t>
            </w:r>
            <w:r w:rsidR="00A84946" w:rsidRPr="00A84946">
              <w:rPr>
                <w:rFonts w:ascii="Verdana" w:hAnsi="Verdana"/>
                <w:sz w:val="18"/>
                <w:szCs w:val="18"/>
              </w:rPr>
              <w:t>some which lead onto county events.</w:t>
            </w:r>
          </w:p>
          <w:p w14:paraId="5DA5C0D0" w14:textId="77777777" w:rsidR="00C9676B" w:rsidRDefault="00C9676B" w:rsidP="00A84946">
            <w:pPr>
              <w:rPr>
                <w:rFonts w:ascii="Verdana" w:hAnsi="Verdana"/>
                <w:sz w:val="18"/>
                <w:szCs w:val="18"/>
              </w:rPr>
            </w:pPr>
          </w:p>
          <w:p w14:paraId="5457BD32" w14:textId="561CF1E4" w:rsidR="00C9676B" w:rsidRPr="004D1A0F" w:rsidRDefault="00C9676B" w:rsidP="00A84946">
            <w:pPr>
              <w:rPr>
                <w:rFonts w:ascii="Verdana" w:hAnsi="Verdana"/>
                <w:sz w:val="18"/>
                <w:szCs w:val="18"/>
              </w:rPr>
            </w:pPr>
          </w:p>
        </w:tc>
        <w:tc>
          <w:tcPr>
            <w:tcW w:w="1234" w:type="dxa"/>
            <w:tcMar>
              <w:top w:w="28" w:type="dxa"/>
              <w:bottom w:w="28" w:type="dxa"/>
            </w:tcMar>
          </w:tcPr>
          <w:p w14:paraId="5A763F32" w14:textId="77777777" w:rsidR="00A97BE7" w:rsidRDefault="00A97BE7" w:rsidP="009363CB">
            <w:pPr>
              <w:rPr>
                <w:rFonts w:ascii="Verdana" w:hAnsi="Verdana"/>
                <w:sz w:val="18"/>
                <w:szCs w:val="18"/>
              </w:rPr>
            </w:pPr>
          </w:p>
          <w:p w14:paraId="153F6129" w14:textId="77777777" w:rsidR="00A97BE7" w:rsidRDefault="00A97BE7" w:rsidP="009363CB">
            <w:pPr>
              <w:rPr>
                <w:rFonts w:ascii="Verdana" w:hAnsi="Verdana"/>
                <w:sz w:val="18"/>
                <w:szCs w:val="18"/>
              </w:rPr>
            </w:pPr>
          </w:p>
          <w:p w14:paraId="4501FFCE" w14:textId="55F606F8" w:rsidR="00F81BE2" w:rsidRPr="004D1A0F" w:rsidRDefault="00A97BE7" w:rsidP="009363CB">
            <w:pPr>
              <w:rPr>
                <w:rFonts w:ascii="Verdana" w:hAnsi="Verdana"/>
                <w:sz w:val="18"/>
                <w:szCs w:val="18"/>
              </w:rPr>
            </w:pPr>
            <w:r>
              <w:rPr>
                <w:rFonts w:ascii="Verdana" w:hAnsi="Verdana"/>
                <w:sz w:val="18"/>
                <w:szCs w:val="18"/>
              </w:rPr>
              <w:t>£1000</w:t>
            </w:r>
          </w:p>
        </w:tc>
        <w:tc>
          <w:tcPr>
            <w:tcW w:w="4348" w:type="dxa"/>
            <w:tcMar>
              <w:top w:w="28" w:type="dxa"/>
              <w:bottom w:w="28" w:type="dxa"/>
            </w:tcMar>
          </w:tcPr>
          <w:p w14:paraId="78BF571A" w14:textId="3E93FF82" w:rsidR="00944813" w:rsidRPr="004D1A0F" w:rsidRDefault="00944813" w:rsidP="001D66AB">
            <w:pPr>
              <w:rPr>
                <w:rFonts w:ascii="Verdana" w:hAnsi="Verdana"/>
                <w:sz w:val="18"/>
                <w:szCs w:val="18"/>
              </w:rPr>
            </w:pPr>
            <w:r>
              <w:rPr>
                <w:rFonts w:ascii="Verdana" w:hAnsi="Verdana"/>
                <w:sz w:val="18"/>
                <w:szCs w:val="18"/>
              </w:rPr>
              <w:t xml:space="preserve"> </w:t>
            </w:r>
          </w:p>
        </w:tc>
        <w:tc>
          <w:tcPr>
            <w:tcW w:w="2937" w:type="dxa"/>
            <w:tcMar>
              <w:top w:w="28" w:type="dxa"/>
              <w:bottom w:w="28" w:type="dxa"/>
            </w:tcMar>
          </w:tcPr>
          <w:p w14:paraId="5F7D7568" w14:textId="51A4E939" w:rsidR="00F81BE2" w:rsidRPr="004D1A0F" w:rsidRDefault="00D762B1" w:rsidP="009363CB">
            <w:pPr>
              <w:rPr>
                <w:rFonts w:ascii="Verdana" w:hAnsi="Verdana"/>
                <w:sz w:val="18"/>
                <w:szCs w:val="18"/>
              </w:rPr>
            </w:pPr>
            <w:r>
              <w:rPr>
                <w:rFonts w:ascii="Verdana" w:hAnsi="Verdana"/>
                <w:sz w:val="18"/>
                <w:szCs w:val="18"/>
              </w:rPr>
              <w:t>.</w:t>
            </w:r>
          </w:p>
        </w:tc>
      </w:tr>
      <w:tr w:rsidR="00FD0253" w14:paraId="3F4B9E37" w14:textId="77777777" w:rsidTr="00A246A9">
        <w:tc>
          <w:tcPr>
            <w:tcW w:w="3144" w:type="dxa"/>
            <w:shd w:val="clear" w:color="auto" w:fill="215868" w:themeFill="accent5" w:themeFillShade="80"/>
            <w:vAlign w:val="center"/>
          </w:tcPr>
          <w:p w14:paraId="13F3F17C" w14:textId="1C99AFB5"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1083DA52" w14:textId="77777777" w:rsidR="00F81BE2" w:rsidRPr="00BB06B1" w:rsidRDefault="00F81BE2"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896" w:type="dxa"/>
            <w:tcMar>
              <w:top w:w="28" w:type="dxa"/>
              <w:bottom w:w="28" w:type="dxa"/>
            </w:tcMar>
            <w:vAlign w:val="center"/>
          </w:tcPr>
          <w:p w14:paraId="237A4589" w14:textId="4AFA9876" w:rsidR="00F81BE2" w:rsidRPr="004D1A0F" w:rsidRDefault="00C309DF" w:rsidP="00C309DF">
            <w:pPr>
              <w:rPr>
                <w:rFonts w:ascii="Verdana" w:hAnsi="Verdana"/>
                <w:sz w:val="18"/>
                <w:szCs w:val="18"/>
              </w:rPr>
            </w:pPr>
            <w:r>
              <w:rPr>
                <w:rFonts w:ascii="Verdana" w:hAnsi="Verdana"/>
                <w:sz w:val="18"/>
                <w:szCs w:val="18"/>
              </w:rPr>
              <w:t xml:space="preserve">Buy play leader t shirts/jumpers so that play leaders can be easily identified at break times. Raising the profile of sport in school. </w:t>
            </w:r>
          </w:p>
        </w:tc>
        <w:tc>
          <w:tcPr>
            <w:tcW w:w="1234" w:type="dxa"/>
            <w:tcMar>
              <w:top w:w="28" w:type="dxa"/>
              <w:bottom w:w="28" w:type="dxa"/>
            </w:tcMar>
          </w:tcPr>
          <w:p w14:paraId="4724391F" w14:textId="77777777" w:rsidR="00F65048" w:rsidRDefault="00F65048" w:rsidP="009363CB">
            <w:pPr>
              <w:rPr>
                <w:rFonts w:ascii="Verdana" w:hAnsi="Verdana"/>
                <w:sz w:val="18"/>
                <w:szCs w:val="18"/>
              </w:rPr>
            </w:pPr>
          </w:p>
          <w:p w14:paraId="53B03C6B" w14:textId="77777777" w:rsidR="00F65048" w:rsidRDefault="00F65048" w:rsidP="009363CB">
            <w:pPr>
              <w:rPr>
                <w:rFonts w:ascii="Verdana" w:hAnsi="Verdana"/>
                <w:sz w:val="18"/>
                <w:szCs w:val="18"/>
              </w:rPr>
            </w:pPr>
          </w:p>
          <w:p w14:paraId="24CA5131" w14:textId="00EB2CDC" w:rsidR="00F65048" w:rsidRPr="004D1A0F" w:rsidRDefault="00C309DF" w:rsidP="009363CB">
            <w:pPr>
              <w:rPr>
                <w:rFonts w:ascii="Verdana" w:hAnsi="Verdana"/>
                <w:sz w:val="18"/>
                <w:szCs w:val="18"/>
              </w:rPr>
            </w:pPr>
            <w:r>
              <w:rPr>
                <w:rFonts w:ascii="Verdana" w:hAnsi="Verdana"/>
                <w:sz w:val="18"/>
                <w:szCs w:val="18"/>
              </w:rPr>
              <w:t>£250</w:t>
            </w:r>
          </w:p>
        </w:tc>
        <w:tc>
          <w:tcPr>
            <w:tcW w:w="4348" w:type="dxa"/>
            <w:tcMar>
              <w:top w:w="28" w:type="dxa"/>
              <w:bottom w:w="28" w:type="dxa"/>
            </w:tcMar>
          </w:tcPr>
          <w:p w14:paraId="00999607" w14:textId="65B4FA72" w:rsidR="00F81BE2" w:rsidRPr="004D1A0F" w:rsidRDefault="00F81BE2" w:rsidP="00052AB0">
            <w:pPr>
              <w:rPr>
                <w:rFonts w:ascii="Verdana" w:hAnsi="Verdana"/>
                <w:sz w:val="18"/>
                <w:szCs w:val="18"/>
              </w:rPr>
            </w:pPr>
          </w:p>
        </w:tc>
        <w:tc>
          <w:tcPr>
            <w:tcW w:w="2937" w:type="dxa"/>
            <w:tcMar>
              <w:top w:w="28" w:type="dxa"/>
              <w:bottom w:w="28" w:type="dxa"/>
            </w:tcMar>
          </w:tcPr>
          <w:p w14:paraId="1F1D3A20" w14:textId="4EBDE2DC" w:rsidR="00F81BE2" w:rsidRPr="004D1A0F" w:rsidRDefault="00F81BE2" w:rsidP="00DB79B2">
            <w:pPr>
              <w:rPr>
                <w:rFonts w:ascii="Verdana" w:hAnsi="Verdana"/>
                <w:sz w:val="18"/>
                <w:szCs w:val="18"/>
              </w:rPr>
            </w:pPr>
          </w:p>
        </w:tc>
      </w:tr>
      <w:tr w:rsidR="00FD0253" w14:paraId="53FBC80F" w14:textId="77777777" w:rsidTr="00A246A9">
        <w:tc>
          <w:tcPr>
            <w:tcW w:w="3144" w:type="dxa"/>
            <w:shd w:val="clear" w:color="auto" w:fill="215868" w:themeFill="accent5" w:themeFillShade="80"/>
            <w:vAlign w:val="center"/>
          </w:tcPr>
          <w:p w14:paraId="530178FC" w14:textId="06F69AC3"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7A8B4B56" w14:textId="77777777" w:rsidR="00F81BE2" w:rsidRPr="00FE76DA" w:rsidRDefault="00F81BE2"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896" w:type="dxa"/>
            <w:tcMar>
              <w:top w:w="28" w:type="dxa"/>
              <w:bottom w:w="28" w:type="dxa"/>
            </w:tcMar>
            <w:vAlign w:val="center"/>
          </w:tcPr>
          <w:p w14:paraId="3152EE0A" w14:textId="642101EC" w:rsidR="00E659F8" w:rsidRPr="004D1A0F" w:rsidRDefault="006D612B" w:rsidP="00C309DF">
            <w:pPr>
              <w:rPr>
                <w:rFonts w:ascii="Verdana" w:hAnsi="Verdana"/>
                <w:sz w:val="18"/>
                <w:szCs w:val="18"/>
              </w:rPr>
            </w:pPr>
            <w:r>
              <w:rPr>
                <w:rFonts w:ascii="Verdana" w:hAnsi="Verdana"/>
                <w:sz w:val="18"/>
                <w:szCs w:val="18"/>
              </w:rPr>
              <w:t xml:space="preserve">Plymouth Argyle coach to teach Football skills </w:t>
            </w:r>
            <w:r w:rsidR="00C309DF">
              <w:rPr>
                <w:rFonts w:ascii="Verdana" w:hAnsi="Verdana"/>
                <w:sz w:val="18"/>
                <w:szCs w:val="18"/>
              </w:rPr>
              <w:t>to KS2</w:t>
            </w:r>
            <w:r>
              <w:rPr>
                <w:rFonts w:ascii="Verdana" w:hAnsi="Verdana"/>
                <w:sz w:val="18"/>
                <w:szCs w:val="18"/>
              </w:rPr>
              <w:t xml:space="preserve"> class for one half </w:t>
            </w:r>
            <w:proofErr w:type="gramStart"/>
            <w:r>
              <w:rPr>
                <w:rFonts w:ascii="Verdana" w:hAnsi="Verdana"/>
                <w:sz w:val="18"/>
                <w:szCs w:val="18"/>
              </w:rPr>
              <w:t>term</w:t>
            </w:r>
            <w:proofErr w:type="gramEnd"/>
            <w:r>
              <w:rPr>
                <w:rFonts w:ascii="Verdana" w:hAnsi="Verdana"/>
                <w:sz w:val="18"/>
                <w:szCs w:val="18"/>
              </w:rPr>
              <w:t xml:space="preserve"> and </w:t>
            </w:r>
            <w:r w:rsidR="00B2351B">
              <w:rPr>
                <w:rFonts w:ascii="Verdana" w:hAnsi="Verdana"/>
                <w:sz w:val="18"/>
                <w:szCs w:val="18"/>
              </w:rPr>
              <w:t>deliver</w:t>
            </w:r>
            <w:r>
              <w:rPr>
                <w:rFonts w:ascii="Verdana" w:hAnsi="Verdana"/>
                <w:sz w:val="18"/>
                <w:szCs w:val="18"/>
              </w:rPr>
              <w:t xml:space="preserve"> a KS1 football club.</w:t>
            </w:r>
          </w:p>
        </w:tc>
        <w:tc>
          <w:tcPr>
            <w:tcW w:w="1234" w:type="dxa"/>
            <w:tcMar>
              <w:top w:w="28" w:type="dxa"/>
              <w:bottom w:w="28" w:type="dxa"/>
            </w:tcMar>
          </w:tcPr>
          <w:p w14:paraId="1DCCCA11" w14:textId="77777777" w:rsidR="00BB4486" w:rsidRDefault="00BB4486" w:rsidP="009363CB">
            <w:pPr>
              <w:rPr>
                <w:rFonts w:ascii="Verdana" w:hAnsi="Verdana"/>
                <w:sz w:val="18"/>
                <w:szCs w:val="18"/>
              </w:rPr>
            </w:pPr>
          </w:p>
          <w:p w14:paraId="5470BB80" w14:textId="77777777" w:rsidR="00BB4486" w:rsidRDefault="00BB4486" w:rsidP="009363CB">
            <w:pPr>
              <w:rPr>
                <w:rFonts w:ascii="Verdana" w:hAnsi="Verdana"/>
                <w:sz w:val="18"/>
                <w:szCs w:val="18"/>
              </w:rPr>
            </w:pPr>
          </w:p>
          <w:p w14:paraId="5582D218" w14:textId="1A1C9C8B" w:rsidR="00BB4486" w:rsidRPr="004D1A0F" w:rsidRDefault="00C309DF" w:rsidP="009363CB">
            <w:pPr>
              <w:rPr>
                <w:rFonts w:ascii="Verdana" w:hAnsi="Verdana"/>
                <w:sz w:val="18"/>
                <w:szCs w:val="18"/>
              </w:rPr>
            </w:pPr>
            <w:r>
              <w:rPr>
                <w:rFonts w:ascii="Verdana" w:hAnsi="Verdana"/>
                <w:sz w:val="18"/>
                <w:szCs w:val="18"/>
              </w:rPr>
              <w:t>£800</w:t>
            </w:r>
          </w:p>
        </w:tc>
        <w:tc>
          <w:tcPr>
            <w:tcW w:w="4348" w:type="dxa"/>
            <w:tcMar>
              <w:top w:w="28" w:type="dxa"/>
              <w:bottom w:w="28" w:type="dxa"/>
            </w:tcMar>
          </w:tcPr>
          <w:p w14:paraId="16C2C21B" w14:textId="472F5F7C" w:rsidR="00BB4486" w:rsidRPr="004D1A0F" w:rsidRDefault="00BB4486" w:rsidP="006D612B">
            <w:pPr>
              <w:rPr>
                <w:rFonts w:ascii="Verdana" w:hAnsi="Verdana"/>
                <w:sz w:val="18"/>
                <w:szCs w:val="18"/>
              </w:rPr>
            </w:pPr>
          </w:p>
        </w:tc>
        <w:tc>
          <w:tcPr>
            <w:tcW w:w="2937" w:type="dxa"/>
            <w:tcMar>
              <w:top w:w="28" w:type="dxa"/>
              <w:bottom w:w="28" w:type="dxa"/>
            </w:tcMar>
          </w:tcPr>
          <w:p w14:paraId="489D420D" w14:textId="7F6EEFC9" w:rsidR="00BB4486" w:rsidRPr="004D1A0F" w:rsidRDefault="003F1888" w:rsidP="00B60BAF">
            <w:pPr>
              <w:rPr>
                <w:rFonts w:ascii="Verdana" w:hAnsi="Verdana"/>
                <w:sz w:val="18"/>
                <w:szCs w:val="18"/>
              </w:rPr>
            </w:pPr>
            <w:r>
              <w:rPr>
                <w:rFonts w:ascii="Verdana" w:hAnsi="Verdana"/>
                <w:sz w:val="18"/>
                <w:szCs w:val="18"/>
              </w:rPr>
              <w:t xml:space="preserve"> </w:t>
            </w:r>
          </w:p>
        </w:tc>
      </w:tr>
      <w:tr w:rsidR="00FD0253" w14:paraId="7B696CDB" w14:textId="77777777" w:rsidTr="00C2185C">
        <w:trPr>
          <w:trHeight w:val="3783"/>
        </w:trPr>
        <w:tc>
          <w:tcPr>
            <w:tcW w:w="3144" w:type="dxa"/>
            <w:shd w:val="clear" w:color="auto" w:fill="215868" w:themeFill="accent5" w:themeFillShade="80"/>
            <w:vAlign w:val="center"/>
          </w:tcPr>
          <w:p w14:paraId="7D36D165" w14:textId="2A88340F" w:rsidR="00F81BE2" w:rsidRPr="00FE76DA" w:rsidRDefault="00F81BE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14:paraId="1C590D83" w14:textId="3FBDDCCD"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1F682C57" w14:textId="77777777" w:rsidR="00F81BE2" w:rsidRPr="00EE25FD" w:rsidRDefault="00F81BE2"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896" w:type="dxa"/>
            <w:tcMar>
              <w:top w:w="28" w:type="dxa"/>
              <w:bottom w:w="28" w:type="dxa"/>
            </w:tcMar>
            <w:vAlign w:val="center"/>
          </w:tcPr>
          <w:p w14:paraId="3D203A27" w14:textId="60F83D56" w:rsidR="0068068D" w:rsidRDefault="007D159C" w:rsidP="00052AB0">
            <w:pPr>
              <w:rPr>
                <w:rFonts w:ascii="Verdana" w:hAnsi="Verdana"/>
                <w:sz w:val="18"/>
                <w:szCs w:val="18"/>
              </w:rPr>
            </w:pPr>
            <w:r>
              <w:rPr>
                <w:rFonts w:ascii="Verdana" w:hAnsi="Verdana"/>
                <w:sz w:val="18"/>
                <w:szCs w:val="18"/>
              </w:rPr>
              <w:t>Support from Jess</w:t>
            </w:r>
            <w:r w:rsidR="00052AB0">
              <w:rPr>
                <w:rFonts w:ascii="Verdana" w:hAnsi="Verdana"/>
                <w:sz w:val="18"/>
                <w:szCs w:val="18"/>
              </w:rPr>
              <w:t xml:space="preserve"> C</w:t>
            </w:r>
            <w:r w:rsidR="003F1888">
              <w:rPr>
                <w:rFonts w:ascii="Verdana" w:hAnsi="Verdana"/>
                <w:sz w:val="18"/>
                <w:szCs w:val="18"/>
              </w:rPr>
              <w:t>owen</w:t>
            </w:r>
            <w:r w:rsidR="00052AB0">
              <w:rPr>
                <w:rFonts w:ascii="Verdana" w:hAnsi="Verdana"/>
                <w:sz w:val="18"/>
                <w:szCs w:val="18"/>
              </w:rPr>
              <w:t xml:space="preserve"> TPAT to develop and manage PE</w:t>
            </w:r>
            <w:r>
              <w:rPr>
                <w:rFonts w:ascii="Verdana" w:hAnsi="Verdana"/>
                <w:sz w:val="18"/>
                <w:szCs w:val="18"/>
              </w:rPr>
              <w:t xml:space="preserve">. </w:t>
            </w:r>
            <w:r w:rsidR="00052AB0">
              <w:rPr>
                <w:rFonts w:ascii="Verdana" w:hAnsi="Verdana"/>
                <w:sz w:val="18"/>
                <w:szCs w:val="18"/>
              </w:rPr>
              <w:t>To guide PE co-ordinator with compliancy of PE spending and planning for improv</w:t>
            </w:r>
            <w:r w:rsidR="00A246A9">
              <w:rPr>
                <w:rFonts w:ascii="Verdana" w:hAnsi="Verdana"/>
                <w:sz w:val="18"/>
                <w:szCs w:val="18"/>
              </w:rPr>
              <w:t xml:space="preserve">ements within the PE curriculum and facilitate links with CSP. </w:t>
            </w:r>
          </w:p>
          <w:p w14:paraId="456A5696" w14:textId="77777777" w:rsidR="00A246A9" w:rsidRDefault="00A246A9" w:rsidP="00052AB0">
            <w:pPr>
              <w:rPr>
                <w:rFonts w:ascii="Verdana" w:hAnsi="Verdana"/>
                <w:sz w:val="18"/>
                <w:szCs w:val="18"/>
              </w:rPr>
            </w:pPr>
          </w:p>
          <w:p w14:paraId="4C963126" w14:textId="3A402E29" w:rsidR="00E659F8" w:rsidRDefault="00A246A9" w:rsidP="00052AB0">
            <w:pPr>
              <w:rPr>
                <w:rFonts w:ascii="Verdana" w:hAnsi="Verdana"/>
                <w:sz w:val="18"/>
                <w:szCs w:val="18"/>
              </w:rPr>
            </w:pPr>
            <w:r>
              <w:rPr>
                <w:rFonts w:ascii="Verdana" w:hAnsi="Verdana"/>
                <w:sz w:val="18"/>
                <w:szCs w:val="18"/>
              </w:rPr>
              <w:t>Cornwall sport partner</w:t>
            </w:r>
            <w:r w:rsidR="00CB47B6">
              <w:rPr>
                <w:rFonts w:ascii="Verdana" w:hAnsi="Verdana"/>
                <w:sz w:val="18"/>
                <w:szCs w:val="18"/>
              </w:rPr>
              <w:t xml:space="preserve">ship </w:t>
            </w:r>
            <w:r>
              <w:rPr>
                <w:rFonts w:ascii="Verdana" w:hAnsi="Verdana"/>
                <w:sz w:val="18"/>
                <w:szCs w:val="18"/>
              </w:rPr>
              <w:t xml:space="preserve">(CSP) </w:t>
            </w:r>
            <w:r w:rsidR="0068068D">
              <w:rPr>
                <w:rFonts w:ascii="Verdana" w:hAnsi="Verdana"/>
                <w:sz w:val="18"/>
                <w:szCs w:val="18"/>
              </w:rPr>
              <w:t>to deliver Multi-skills CPD fu</w:t>
            </w:r>
            <w:r w:rsidR="00E659F8">
              <w:rPr>
                <w:rFonts w:ascii="Verdana" w:hAnsi="Verdana"/>
                <w:sz w:val="18"/>
                <w:szCs w:val="18"/>
              </w:rPr>
              <w:t>l</w:t>
            </w:r>
            <w:r w:rsidR="0068068D">
              <w:rPr>
                <w:rFonts w:ascii="Verdana" w:hAnsi="Verdana"/>
                <w:sz w:val="18"/>
                <w:szCs w:val="18"/>
              </w:rPr>
              <w:t>l day training for 2 teachers (one in KS1 and one in KS2) and a whole staff twilight training session</w:t>
            </w:r>
            <w:r w:rsidR="003F1888">
              <w:rPr>
                <w:rFonts w:ascii="Verdana" w:hAnsi="Verdana"/>
                <w:sz w:val="18"/>
                <w:szCs w:val="18"/>
              </w:rPr>
              <w:t xml:space="preserve">. </w:t>
            </w:r>
          </w:p>
          <w:p w14:paraId="38E84C82" w14:textId="77777777" w:rsidR="007E645E" w:rsidRDefault="007E645E" w:rsidP="00052AB0">
            <w:pPr>
              <w:rPr>
                <w:rFonts w:ascii="Verdana" w:hAnsi="Verdana"/>
                <w:sz w:val="18"/>
                <w:szCs w:val="18"/>
              </w:rPr>
            </w:pPr>
          </w:p>
          <w:p w14:paraId="4048754A" w14:textId="70CF46C6" w:rsidR="007468C8" w:rsidRPr="004D1A0F" w:rsidRDefault="007E645E" w:rsidP="007E645E">
            <w:pPr>
              <w:rPr>
                <w:rFonts w:ascii="Verdana" w:hAnsi="Verdana"/>
                <w:sz w:val="18"/>
                <w:szCs w:val="18"/>
              </w:rPr>
            </w:pPr>
            <w:r>
              <w:rPr>
                <w:rFonts w:ascii="Verdana" w:hAnsi="Verdana"/>
                <w:sz w:val="18"/>
                <w:szCs w:val="18"/>
              </w:rPr>
              <w:t xml:space="preserve">Hire qualified swimming coach Len to work alongside teachers to upskill. </w:t>
            </w:r>
          </w:p>
        </w:tc>
        <w:tc>
          <w:tcPr>
            <w:tcW w:w="1234" w:type="dxa"/>
            <w:tcMar>
              <w:top w:w="28" w:type="dxa"/>
              <w:bottom w:w="28" w:type="dxa"/>
            </w:tcMar>
          </w:tcPr>
          <w:p w14:paraId="6434A194" w14:textId="77777777" w:rsidR="008C33AB" w:rsidRDefault="00957AF0" w:rsidP="009363CB">
            <w:pPr>
              <w:rPr>
                <w:rFonts w:ascii="Verdana" w:hAnsi="Verdana"/>
                <w:sz w:val="18"/>
                <w:szCs w:val="18"/>
              </w:rPr>
            </w:pPr>
            <w:r>
              <w:rPr>
                <w:rFonts w:ascii="Verdana" w:hAnsi="Verdana"/>
                <w:sz w:val="18"/>
                <w:szCs w:val="18"/>
              </w:rPr>
              <w:t xml:space="preserve"> </w:t>
            </w:r>
          </w:p>
          <w:p w14:paraId="24026E47" w14:textId="5227A6FF" w:rsidR="00F81BE2" w:rsidRDefault="00957AF0" w:rsidP="009363CB">
            <w:pPr>
              <w:rPr>
                <w:rFonts w:ascii="Verdana" w:hAnsi="Verdana"/>
                <w:sz w:val="18"/>
                <w:szCs w:val="18"/>
              </w:rPr>
            </w:pPr>
            <w:r>
              <w:rPr>
                <w:rFonts w:ascii="Verdana" w:hAnsi="Verdana"/>
                <w:sz w:val="18"/>
                <w:szCs w:val="18"/>
              </w:rPr>
              <w:t>£1000</w:t>
            </w:r>
          </w:p>
          <w:p w14:paraId="2A1938B2" w14:textId="77777777" w:rsidR="007E645E" w:rsidRDefault="007E645E" w:rsidP="009363CB">
            <w:pPr>
              <w:rPr>
                <w:rFonts w:ascii="Verdana" w:hAnsi="Verdana"/>
                <w:sz w:val="18"/>
                <w:szCs w:val="18"/>
              </w:rPr>
            </w:pPr>
          </w:p>
          <w:p w14:paraId="563E649E" w14:textId="77777777" w:rsidR="008C33AB" w:rsidRDefault="008C33AB" w:rsidP="009363CB">
            <w:pPr>
              <w:rPr>
                <w:rFonts w:ascii="Verdana" w:hAnsi="Verdana"/>
                <w:sz w:val="18"/>
                <w:szCs w:val="18"/>
              </w:rPr>
            </w:pPr>
          </w:p>
          <w:p w14:paraId="24A0DBBC" w14:textId="77777777" w:rsidR="007E645E" w:rsidRDefault="007E645E" w:rsidP="009363CB">
            <w:pPr>
              <w:rPr>
                <w:rFonts w:ascii="Verdana" w:hAnsi="Verdana"/>
                <w:sz w:val="18"/>
                <w:szCs w:val="18"/>
              </w:rPr>
            </w:pPr>
          </w:p>
          <w:p w14:paraId="4A1A7152" w14:textId="77777777" w:rsidR="007E645E" w:rsidRDefault="007E645E" w:rsidP="009363CB">
            <w:pPr>
              <w:rPr>
                <w:rFonts w:ascii="Verdana" w:hAnsi="Verdana"/>
                <w:sz w:val="18"/>
                <w:szCs w:val="18"/>
              </w:rPr>
            </w:pPr>
          </w:p>
          <w:p w14:paraId="737A2F34" w14:textId="77777777" w:rsidR="007E645E" w:rsidRDefault="007E645E" w:rsidP="009363CB">
            <w:pPr>
              <w:rPr>
                <w:rFonts w:ascii="Verdana" w:hAnsi="Verdana"/>
                <w:sz w:val="18"/>
                <w:szCs w:val="18"/>
              </w:rPr>
            </w:pPr>
          </w:p>
          <w:p w14:paraId="7905DB35" w14:textId="77777777" w:rsidR="003F1888" w:rsidRDefault="003F1888" w:rsidP="009363CB">
            <w:pPr>
              <w:rPr>
                <w:rFonts w:ascii="Verdana" w:hAnsi="Verdana"/>
                <w:sz w:val="18"/>
                <w:szCs w:val="18"/>
              </w:rPr>
            </w:pPr>
          </w:p>
          <w:p w14:paraId="70B786E6" w14:textId="77777777" w:rsidR="003F1888" w:rsidRDefault="003F1888" w:rsidP="009363CB">
            <w:pPr>
              <w:rPr>
                <w:rFonts w:ascii="Verdana" w:hAnsi="Verdana"/>
                <w:sz w:val="18"/>
                <w:szCs w:val="18"/>
              </w:rPr>
            </w:pPr>
          </w:p>
          <w:p w14:paraId="135A4EDB" w14:textId="77777777" w:rsidR="007E645E" w:rsidRDefault="007E645E" w:rsidP="009363CB">
            <w:pPr>
              <w:rPr>
                <w:rFonts w:ascii="Verdana" w:hAnsi="Verdana"/>
                <w:sz w:val="18"/>
                <w:szCs w:val="18"/>
              </w:rPr>
            </w:pPr>
          </w:p>
          <w:p w14:paraId="2F22F81C" w14:textId="77777777" w:rsidR="007E645E" w:rsidRDefault="007E645E" w:rsidP="009363CB">
            <w:pPr>
              <w:rPr>
                <w:rFonts w:ascii="Verdana" w:hAnsi="Verdana"/>
                <w:sz w:val="18"/>
                <w:szCs w:val="18"/>
              </w:rPr>
            </w:pPr>
            <w:r>
              <w:rPr>
                <w:rFonts w:ascii="Verdana" w:hAnsi="Verdana"/>
                <w:sz w:val="18"/>
                <w:szCs w:val="18"/>
              </w:rPr>
              <w:t>£2200</w:t>
            </w:r>
          </w:p>
          <w:p w14:paraId="3553DF42" w14:textId="77777777" w:rsidR="007468C8" w:rsidRDefault="007468C8" w:rsidP="009363CB">
            <w:pPr>
              <w:rPr>
                <w:rFonts w:ascii="Verdana" w:hAnsi="Verdana"/>
                <w:sz w:val="18"/>
                <w:szCs w:val="18"/>
              </w:rPr>
            </w:pPr>
          </w:p>
          <w:p w14:paraId="7BB43C47" w14:textId="77777777" w:rsidR="003F1888" w:rsidRDefault="003F1888" w:rsidP="009363CB">
            <w:pPr>
              <w:rPr>
                <w:rFonts w:ascii="Verdana" w:hAnsi="Verdana"/>
                <w:sz w:val="18"/>
                <w:szCs w:val="18"/>
              </w:rPr>
            </w:pPr>
          </w:p>
          <w:p w14:paraId="7BC39D12" w14:textId="77777777" w:rsidR="007468C8" w:rsidRDefault="007468C8" w:rsidP="009363CB">
            <w:pPr>
              <w:rPr>
                <w:rFonts w:ascii="Verdana" w:hAnsi="Verdana"/>
                <w:sz w:val="18"/>
                <w:szCs w:val="18"/>
              </w:rPr>
            </w:pPr>
          </w:p>
          <w:p w14:paraId="1A6DC197" w14:textId="11C9F6A6" w:rsidR="007468C8" w:rsidRDefault="007468C8" w:rsidP="009363CB">
            <w:pPr>
              <w:rPr>
                <w:rFonts w:ascii="Verdana" w:hAnsi="Verdana"/>
                <w:sz w:val="18"/>
                <w:szCs w:val="18"/>
              </w:rPr>
            </w:pPr>
            <w:r>
              <w:rPr>
                <w:rFonts w:ascii="Verdana" w:hAnsi="Verdana"/>
                <w:sz w:val="18"/>
                <w:szCs w:val="18"/>
              </w:rPr>
              <w:t>£1500</w:t>
            </w:r>
          </w:p>
          <w:p w14:paraId="36C87DC9" w14:textId="0A8FE022" w:rsidR="007468C8" w:rsidRPr="004D1A0F" w:rsidRDefault="007468C8" w:rsidP="009363CB">
            <w:pPr>
              <w:rPr>
                <w:rFonts w:ascii="Verdana" w:hAnsi="Verdana"/>
                <w:sz w:val="18"/>
                <w:szCs w:val="18"/>
              </w:rPr>
            </w:pPr>
          </w:p>
        </w:tc>
        <w:tc>
          <w:tcPr>
            <w:tcW w:w="4348" w:type="dxa"/>
            <w:tcMar>
              <w:top w:w="28" w:type="dxa"/>
              <w:bottom w:w="28" w:type="dxa"/>
            </w:tcMar>
          </w:tcPr>
          <w:p w14:paraId="068C7112" w14:textId="77777777" w:rsidR="00CB47B6" w:rsidRDefault="00CB47B6" w:rsidP="00052AB0">
            <w:pPr>
              <w:rPr>
                <w:rFonts w:ascii="Verdana" w:hAnsi="Verdana"/>
                <w:sz w:val="18"/>
                <w:szCs w:val="18"/>
              </w:rPr>
            </w:pPr>
          </w:p>
          <w:p w14:paraId="448E630F" w14:textId="2611875C" w:rsidR="00CB47B6" w:rsidRPr="004D1A0F" w:rsidRDefault="00CB47B6" w:rsidP="00052AB0">
            <w:pPr>
              <w:rPr>
                <w:rFonts w:ascii="Verdana" w:hAnsi="Verdana"/>
                <w:sz w:val="18"/>
                <w:szCs w:val="18"/>
              </w:rPr>
            </w:pPr>
          </w:p>
        </w:tc>
        <w:tc>
          <w:tcPr>
            <w:tcW w:w="2937" w:type="dxa"/>
            <w:tcMar>
              <w:top w:w="28" w:type="dxa"/>
              <w:bottom w:w="28" w:type="dxa"/>
            </w:tcMar>
          </w:tcPr>
          <w:p w14:paraId="7195C221" w14:textId="77777777" w:rsidR="00F400E8" w:rsidRDefault="00F400E8" w:rsidP="007E645E">
            <w:pPr>
              <w:rPr>
                <w:rFonts w:ascii="Verdana" w:hAnsi="Verdana"/>
                <w:sz w:val="18"/>
                <w:szCs w:val="18"/>
              </w:rPr>
            </w:pPr>
          </w:p>
          <w:p w14:paraId="4B098841" w14:textId="77777777" w:rsidR="00A06CE0" w:rsidRDefault="001F6352" w:rsidP="007E645E">
            <w:pPr>
              <w:rPr>
                <w:rFonts w:ascii="Verdana" w:hAnsi="Verdana"/>
                <w:sz w:val="18"/>
                <w:szCs w:val="18"/>
              </w:rPr>
            </w:pPr>
            <w:r>
              <w:rPr>
                <w:rFonts w:ascii="Verdana" w:hAnsi="Verdana"/>
                <w:sz w:val="18"/>
                <w:szCs w:val="18"/>
              </w:rPr>
              <w:t xml:space="preserve"> </w:t>
            </w:r>
          </w:p>
          <w:p w14:paraId="257B0487" w14:textId="10F6117C" w:rsidR="001F6352" w:rsidRPr="004D1A0F" w:rsidRDefault="001F6352" w:rsidP="007E645E">
            <w:pPr>
              <w:rPr>
                <w:rFonts w:ascii="Verdana" w:hAnsi="Verdana"/>
                <w:sz w:val="18"/>
                <w:szCs w:val="18"/>
              </w:rPr>
            </w:pPr>
          </w:p>
        </w:tc>
      </w:tr>
    </w:tbl>
    <w:p w14:paraId="3C1F9ADE" w14:textId="577EF559" w:rsidR="002C748D" w:rsidRPr="00793E83" w:rsidRDefault="002C748D" w:rsidP="00793E83">
      <w:pPr>
        <w:rPr>
          <w:sz w:val="40"/>
          <w:szCs w:val="40"/>
        </w:rPr>
      </w:pPr>
    </w:p>
    <w:sectPr w:rsidR="002C748D" w:rsidRPr="00793E83" w:rsidSect="008828B6">
      <w:headerReference w:type="default" r:id="rId12"/>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E2CF9" w14:textId="77777777" w:rsidR="0077664A" w:rsidRDefault="0077664A" w:rsidP="000D2CC2">
      <w:pPr>
        <w:spacing w:after="0" w:line="240" w:lineRule="auto"/>
      </w:pPr>
      <w:r>
        <w:separator/>
      </w:r>
    </w:p>
  </w:endnote>
  <w:endnote w:type="continuationSeparator" w:id="0">
    <w:p w14:paraId="0BCFEA49" w14:textId="77777777" w:rsidR="0077664A" w:rsidRDefault="0077664A"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155AC" w14:textId="77777777" w:rsidR="0077664A" w:rsidRDefault="0077664A" w:rsidP="000D2CC2">
      <w:pPr>
        <w:spacing w:after="0" w:line="240" w:lineRule="auto"/>
      </w:pPr>
      <w:r>
        <w:separator/>
      </w:r>
    </w:p>
  </w:footnote>
  <w:footnote w:type="continuationSeparator" w:id="0">
    <w:p w14:paraId="71F5FFD7" w14:textId="77777777" w:rsidR="0077664A" w:rsidRDefault="0077664A"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A9C7" w14:textId="77777777"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7403548" wp14:editId="6548DC74">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373E2B0D" wp14:editId="6706748D">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1664E"/>
    <w:rsid w:val="0002639D"/>
    <w:rsid w:val="00026D64"/>
    <w:rsid w:val="0004085E"/>
    <w:rsid w:val="0005295E"/>
    <w:rsid w:val="00052AB0"/>
    <w:rsid w:val="00057799"/>
    <w:rsid w:val="00065501"/>
    <w:rsid w:val="00074DA2"/>
    <w:rsid w:val="00090555"/>
    <w:rsid w:val="0009623A"/>
    <w:rsid w:val="000D135D"/>
    <w:rsid w:val="000D2C43"/>
    <w:rsid w:val="000D2CC2"/>
    <w:rsid w:val="000D32DC"/>
    <w:rsid w:val="000F7C16"/>
    <w:rsid w:val="00101879"/>
    <w:rsid w:val="00103763"/>
    <w:rsid w:val="00106914"/>
    <w:rsid w:val="00111D68"/>
    <w:rsid w:val="00113268"/>
    <w:rsid w:val="001154D3"/>
    <w:rsid w:val="00117ED8"/>
    <w:rsid w:val="00133D38"/>
    <w:rsid w:val="00135F0F"/>
    <w:rsid w:val="00143776"/>
    <w:rsid w:val="00154517"/>
    <w:rsid w:val="00167E87"/>
    <w:rsid w:val="0017194B"/>
    <w:rsid w:val="0017394E"/>
    <w:rsid w:val="00182411"/>
    <w:rsid w:val="001B1E35"/>
    <w:rsid w:val="001B55F9"/>
    <w:rsid w:val="001C38D2"/>
    <w:rsid w:val="001D66AB"/>
    <w:rsid w:val="001E7C40"/>
    <w:rsid w:val="001F6352"/>
    <w:rsid w:val="00203BD5"/>
    <w:rsid w:val="00224C7F"/>
    <w:rsid w:val="002410DD"/>
    <w:rsid w:val="00252E28"/>
    <w:rsid w:val="00270B22"/>
    <w:rsid w:val="00280697"/>
    <w:rsid w:val="002832A8"/>
    <w:rsid w:val="0028553C"/>
    <w:rsid w:val="00296A57"/>
    <w:rsid w:val="002A5D8B"/>
    <w:rsid w:val="002C6185"/>
    <w:rsid w:val="002C748D"/>
    <w:rsid w:val="002E3C2F"/>
    <w:rsid w:val="00346A9A"/>
    <w:rsid w:val="00352EB8"/>
    <w:rsid w:val="00366870"/>
    <w:rsid w:val="00370046"/>
    <w:rsid w:val="003A2471"/>
    <w:rsid w:val="003A4689"/>
    <w:rsid w:val="003A76A2"/>
    <w:rsid w:val="003D0266"/>
    <w:rsid w:val="003F1888"/>
    <w:rsid w:val="003F2070"/>
    <w:rsid w:val="003F68B1"/>
    <w:rsid w:val="004078B6"/>
    <w:rsid w:val="00445448"/>
    <w:rsid w:val="0046402D"/>
    <w:rsid w:val="00472A43"/>
    <w:rsid w:val="00485ACF"/>
    <w:rsid w:val="00487CB9"/>
    <w:rsid w:val="004947CF"/>
    <w:rsid w:val="004D0729"/>
    <w:rsid w:val="004D1A0F"/>
    <w:rsid w:val="004F670C"/>
    <w:rsid w:val="00527AF7"/>
    <w:rsid w:val="00531094"/>
    <w:rsid w:val="00534C55"/>
    <w:rsid w:val="00535BF9"/>
    <w:rsid w:val="00572CAB"/>
    <w:rsid w:val="005B12CF"/>
    <w:rsid w:val="005E5E3A"/>
    <w:rsid w:val="006537E4"/>
    <w:rsid w:val="00664011"/>
    <w:rsid w:val="0068068D"/>
    <w:rsid w:val="0069140D"/>
    <w:rsid w:val="006A68AE"/>
    <w:rsid w:val="006B6007"/>
    <w:rsid w:val="006C3B53"/>
    <w:rsid w:val="006D612B"/>
    <w:rsid w:val="00705ADB"/>
    <w:rsid w:val="00716CD0"/>
    <w:rsid w:val="007468C8"/>
    <w:rsid w:val="007477BC"/>
    <w:rsid w:val="007478DD"/>
    <w:rsid w:val="00750F00"/>
    <w:rsid w:val="007735A9"/>
    <w:rsid w:val="0077664A"/>
    <w:rsid w:val="00781015"/>
    <w:rsid w:val="00793E83"/>
    <w:rsid w:val="00796428"/>
    <w:rsid w:val="007A64E5"/>
    <w:rsid w:val="007B59E7"/>
    <w:rsid w:val="007B7E98"/>
    <w:rsid w:val="007D159C"/>
    <w:rsid w:val="007D7767"/>
    <w:rsid w:val="007E645E"/>
    <w:rsid w:val="007F7D90"/>
    <w:rsid w:val="008110D4"/>
    <w:rsid w:val="008151B5"/>
    <w:rsid w:val="00822E97"/>
    <w:rsid w:val="00871499"/>
    <w:rsid w:val="008828B6"/>
    <w:rsid w:val="008B31FE"/>
    <w:rsid w:val="008C2AE0"/>
    <w:rsid w:val="008C33AB"/>
    <w:rsid w:val="008C4A0A"/>
    <w:rsid w:val="008F3E40"/>
    <w:rsid w:val="00907CC3"/>
    <w:rsid w:val="00917873"/>
    <w:rsid w:val="00922D96"/>
    <w:rsid w:val="0092424D"/>
    <w:rsid w:val="009363CB"/>
    <w:rsid w:val="009364F1"/>
    <w:rsid w:val="00944813"/>
    <w:rsid w:val="0095425B"/>
    <w:rsid w:val="00957AF0"/>
    <w:rsid w:val="009615C5"/>
    <w:rsid w:val="009932C7"/>
    <w:rsid w:val="009A1EEE"/>
    <w:rsid w:val="009B0B62"/>
    <w:rsid w:val="009B0B9F"/>
    <w:rsid w:val="009B4BD3"/>
    <w:rsid w:val="00A00FAB"/>
    <w:rsid w:val="00A0487E"/>
    <w:rsid w:val="00A05EA6"/>
    <w:rsid w:val="00A06CE0"/>
    <w:rsid w:val="00A214D0"/>
    <w:rsid w:val="00A246A9"/>
    <w:rsid w:val="00A43C20"/>
    <w:rsid w:val="00A44548"/>
    <w:rsid w:val="00A5350B"/>
    <w:rsid w:val="00A84946"/>
    <w:rsid w:val="00A938C5"/>
    <w:rsid w:val="00A97BE7"/>
    <w:rsid w:val="00AA5E4E"/>
    <w:rsid w:val="00AB0BA5"/>
    <w:rsid w:val="00AB1BBF"/>
    <w:rsid w:val="00AD453B"/>
    <w:rsid w:val="00AF4038"/>
    <w:rsid w:val="00B14C40"/>
    <w:rsid w:val="00B212BB"/>
    <w:rsid w:val="00B2351B"/>
    <w:rsid w:val="00B25911"/>
    <w:rsid w:val="00B300F6"/>
    <w:rsid w:val="00B323FF"/>
    <w:rsid w:val="00B43827"/>
    <w:rsid w:val="00B52263"/>
    <w:rsid w:val="00B60BAF"/>
    <w:rsid w:val="00B73A07"/>
    <w:rsid w:val="00B928D9"/>
    <w:rsid w:val="00BB06B1"/>
    <w:rsid w:val="00BB4486"/>
    <w:rsid w:val="00C0428C"/>
    <w:rsid w:val="00C06072"/>
    <w:rsid w:val="00C2185C"/>
    <w:rsid w:val="00C309DF"/>
    <w:rsid w:val="00C36AA4"/>
    <w:rsid w:val="00C474C0"/>
    <w:rsid w:val="00C67E8D"/>
    <w:rsid w:val="00C72ED8"/>
    <w:rsid w:val="00C74F48"/>
    <w:rsid w:val="00C84C10"/>
    <w:rsid w:val="00C852A8"/>
    <w:rsid w:val="00C9676B"/>
    <w:rsid w:val="00CB47B6"/>
    <w:rsid w:val="00CC6184"/>
    <w:rsid w:val="00CC6536"/>
    <w:rsid w:val="00CD20E0"/>
    <w:rsid w:val="00CE2DBC"/>
    <w:rsid w:val="00CE3DC4"/>
    <w:rsid w:val="00CF3EE7"/>
    <w:rsid w:val="00D124A2"/>
    <w:rsid w:val="00D163B6"/>
    <w:rsid w:val="00D577FE"/>
    <w:rsid w:val="00D74FE8"/>
    <w:rsid w:val="00D762B1"/>
    <w:rsid w:val="00DA307F"/>
    <w:rsid w:val="00DB6302"/>
    <w:rsid w:val="00DB79B2"/>
    <w:rsid w:val="00DD7932"/>
    <w:rsid w:val="00DF609B"/>
    <w:rsid w:val="00E0436E"/>
    <w:rsid w:val="00E15744"/>
    <w:rsid w:val="00E33B25"/>
    <w:rsid w:val="00E5123B"/>
    <w:rsid w:val="00E6188E"/>
    <w:rsid w:val="00E659F8"/>
    <w:rsid w:val="00EA3661"/>
    <w:rsid w:val="00EB1917"/>
    <w:rsid w:val="00EB3958"/>
    <w:rsid w:val="00ED2F01"/>
    <w:rsid w:val="00ED73A1"/>
    <w:rsid w:val="00EE2345"/>
    <w:rsid w:val="00EE25FD"/>
    <w:rsid w:val="00EE5933"/>
    <w:rsid w:val="00F2214F"/>
    <w:rsid w:val="00F34910"/>
    <w:rsid w:val="00F37AB9"/>
    <w:rsid w:val="00F400E8"/>
    <w:rsid w:val="00F44901"/>
    <w:rsid w:val="00F53AEC"/>
    <w:rsid w:val="00F626AC"/>
    <w:rsid w:val="00F64A2B"/>
    <w:rsid w:val="00F65048"/>
    <w:rsid w:val="00F66F61"/>
    <w:rsid w:val="00F772BA"/>
    <w:rsid w:val="00F81BE2"/>
    <w:rsid w:val="00F83911"/>
    <w:rsid w:val="00F91628"/>
    <w:rsid w:val="00FB23F4"/>
    <w:rsid w:val="00FC7239"/>
    <w:rsid w:val="00FD0253"/>
    <w:rsid w:val="00FE5028"/>
    <w:rsid w:val="00FE76DA"/>
    <w:rsid w:val="00FF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661">
      <w:bodyDiv w:val="1"/>
      <w:marLeft w:val="0"/>
      <w:marRight w:val="0"/>
      <w:marTop w:val="0"/>
      <w:marBottom w:val="0"/>
      <w:divBdr>
        <w:top w:val="none" w:sz="0" w:space="0" w:color="auto"/>
        <w:left w:val="none" w:sz="0" w:space="0" w:color="auto"/>
        <w:bottom w:val="none" w:sz="0" w:space="0" w:color="auto"/>
        <w:right w:val="none" w:sz="0" w:space="0" w:color="auto"/>
      </w:divBdr>
    </w:div>
    <w:div w:id="159740616">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3">
          <w:marLeft w:val="0"/>
          <w:marRight w:val="0"/>
          <w:marTop w:val="0"/>
          <w:marBottom w:val="0"/>
          <w:divBdr>
            <w:top w:val="none" w:sz="0" w:space="0" w:color="auto"/>
            <w:left w:val="none" w:sz="0" w:space="0" w:color="auto"/>
            <w:bottom w:val="none" w:sz="0" w:space="0" w:color="auto"/>
            <w:right w:val="none" w:sz="0" w:space="0" w:color="auto"/>
          </w:divBdr>
          <w:divsChild>
            <w:div w:id="1195339098">
              <w:marLeft w:val="0"/>
              <w:marRight w:val="0"/>
              <w:marTop w:val="0"/>
              <w:marBottom w:val="0"/>
              <w:divBdr>
                <w:top w:val="none" w:sz="0" w:space="0" w:color="auto"/>
                <w:left w:val="none" w:sz="0" w:space="0" w:color="auto"/>
                <w:bottom w:val="none" w:sz="0" w:space="0" w:color="auto"/>
                <w:right w:val="none" w:sz="0" w:space="0" w:color="auto"/>
              </w:divBdr>
              <w:divsChild>
                <w:div w:id="157430179">
                  <w:marLeft w:val="0"/>
                  <w:marRight w:val="0"/>
                  <w:marTop w:val="0"/>
                  <w:marBottom w:val="0"/>
                  <w:divBdr>
                    <w:top w:val="none" w:sz="0" w:space="0" w:color="auto"/>
                    <w:left w:val="none" w:sz="0" w:space="0" w:color="auto"/>
                    <w:bottom w:val="none" w:sz="0" w:space="0" w:color="auto"/>
                    <w:right w:val="none" w:sz="0" w:space="0" w:color="auto"/>
                  </w:divBdr>
                  <w:divsChild>
                    <w:div w:id="18182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00388">
      <w:bodyDiv w:val="1"/>
      <w:marLeft w:val="0"/>
      <w:marRight w:val="0"/>
      <w:marTop w:val="0"/>
      <w:marBottom w:val="0"/>
      <w:divBdr>
        <w:top w:val="none" w:sz="0" w:space="0" w:color="auto"/>
        <w:left w:val="none" w:sz="0" w:space="0" w:color="auto"/>
        <w:bottom w:val="none" w:sz="0" w:space="0" w:color="auto"/>
        <w:right w:val="none" w:sz="0" w:space="0" w:color="auto"/>
      </w:divBdr>
      <w:divsChild>
        <w:div w:id="1275677316">
          <w:marLeft w:val="0"/>
          <w:marRight w:val="0"/>
          <w:marTop w:val="0"/>
          <w:marBottom w:val="0"/>
          <w:divBdr>
            <w:top w:val="none" w:sz="0" w:space="0" w:color="auto"/>
            <w:left w:val="none" w:sz="0" w:space="0" w:color="auto"/>
            <w:bottom w:val="none" w:sz="0" w:space="0" w:color="auto"/>
            <w:right w:val="none" w:sz="0" w:space="0" w:color="auto"/>
          </w:divBdr>
          <w:divsChild>
            <w:div w:id="1540820268">
              <w:marLeft w:val="0"/>
              <w:marRight w:val="0"/>
              <w:marTop w:val="0"/>
              <w:marBottom w:val="0"/>
              <w:divBdr>
                <w:top w:val="none" w:sz="0" w:space="0" w:color="auto"/>
                <w:left w:val="none" w:sz="0" w:space="0" w:color="auto"/>
                <w:bottom w:val="none" w:sz="0" w:space="0" w:color="auto"/>
                <w:right w:val="none" w:sz="0" w:space="0" w:color="auto"/>
              </w:divBdr>
              <w:divsChild>
                <w:div w:id="2105304260">
                  <w:marLeft w:val="0"/>
                  <w:marRight w:val="0"/>
                  <w:marTop w:val="0"/>
                  <w:marBottom w:val="0"/>
                  <w:divBdr>
                    <w:top w:val="none" w:sz="0" w:space="0" w:color="auto"/>
                    <w:left w:val="none" w:sz="0" w:space="0" w:color="auto"/>
                    <w:bottom w:val="none" w:sz="0" w:space="0" w:color="auto"/>
                    <w:right w:val="none" w:sz="0" w:space="0" w:color="auto"/>
                  </w:divBdr>
                  <w:divsChild>
                    <w:div w:id="21366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31892">
      <w:bodyDiv w:val="1"/>
      <w:marLeft w:val="0"/>
      <w:marRight w:val="0"/>
      <w:marTop w:val="0"/>
      <w:marBottom w:val="0"/>
      <w:divBdr>
        <w:top w:val="none" w:sz="0" w:space="0" w:color="auto"/>
        <w:left w:val="none" w:sz="0" w:space="0" w:color="auto"/>
        <w:bottom w:val="none" w:sz="0" w:space="0" w:color="auto"/>
        <w:right w:val="none" w:sz="0" w:space="0" w:color="auto"/>
      </w:divBdr>
      <w:divsChild>
        <w:div w:id="528222317">
          <w:marLeft w:val="0"/>
          <w:marRight w:val="0"/>
          <w:marTop w:val="0"/>
          <w:marBottom w:val="0"/>
          <w:divBdr>
            <w:top w:val="none" w:sz="0" w:space="0" w:color="auto"/>
            <w:left w:val="none" w:sz="0" w:space="0" w:color="auto"/>
            <w:bottom w:val="none" w:sz="0" w:space="0" w:color="auto"/>
            <w:right w:val="none" w:sz="0" w:space="0" w:color="auto"/>
          </w:divBdr>
          <w:divsChild>
            <w:div w:id="900945720">
              <w:marLeft w:val="0"/>
              <w:marRight w:val="0"/>
              <w:marTop w:val="0"/>
              <w:marBottom w:val="0"/>
              <w:divBdr>
                <w:top w:val="none" w:sz="0" w:space="0" w:color="auto"/>
                <w:left w:val="none" w:sz="0" w:space="0" w:color="auto"/>
                <w:bottom w:val="none" w:sz="0" w:space="0" w:color="auto"/>
                <w:right w:val="none" w:sz="0" w:space="0" w:color="auto"/>
              </w:divBdr>
              <w:divsChild>
                <w:div w:id="756829194">
                  <w:marLeft w:val="0"/>
                  <w:marRight w:val="0"/>
                  <w:marTop w:val="0"/>
                  <w:marBottom w:val="0"/>
                  <w:divBdr>
                    <w:top w:val="none" w:sz="0" w:space="0" w:color="auto"/>
                    <w:left w:val="none" w:sz="0" w:space="0" w:color="auto"/>
                    <w:bottom w:val="none" w:sz="0" w:space="0" w:color="auto"/>
                    <w:right w:val="none" w:sz="0" w:space="0" w:color="auto"/>
                  </w:divBdr>
                  <w:divsChild>
                    <w:div w:id="4641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2609">
      <w:bodyDiv w:val="1"/>
      <w:marLeft w:val="0"/>
      <w:marRight w:val="0"/>
      <w:marTop w:val="0"/>
      <w:marBottom w:val="0"/>
      <w:divBdr>
        <w:top w:val="none" w:sz="0" w:space="0" w:color="auto"/>
        <w:left w:val="none" w:sz="0" w:space="0" w:color="auto"/>
        <w:bottom w:val="none" w:sz="0" w:space="0" w:color="auto"/>
        <w:right w:val="none" w:sz="0" w:space="0" w:color="auto"/>
      </w:divBdr>
      <w:divsChild>
        <w:div w:id="1575122715">
          <w:marLeft w:val="0"/>
          <w:marRight w:val="0"/>
          <w:marTop w:val="0"/>
          <w:marBottom w:val="0"/>
          <w:divBdr>
            <w:top w:val="none" w:sz="0" w:space="0" w:color="auto"/>
            <w:left w:val="none" w:sz="0" w:space="0" w:color="auto"/>
            <w:bottom w:val="none" w:sz="0" w:space="0" w:color="auto"/>
            <w:right w:val="none" w:sz="0" w:space="0" w:color="auto"/>
          </w:divBdr>
          <w:divsChild>
            <w:div w:id="827281579">
              <w:marLeft w:val="0"/>
              <w:marRight w:val="0"/>
              <w:marTop w:val="0"/>
              <w:marBottom w:val="0"/>
              <w:divBdr>
                <w:top w:val="none" w:sz="0" w:space="0" w:color="auto"/>
                <w:left w:val="none" w:sz="0" w:space="0" w:color="auto"/>
                <w:bottom w:val="none" w:sz="0" w:space="0" w:color="auto"/>
                <w:right w:val="none" w:sz="0" w:space="0" w:color="auto"/>
              </w:divBdr>
              <w:divsChild>
                <w:div w:id="1996713266">
                  <w:marLeft w:val="0"/>
                  <w:marRight w:val="0"/>
                  <w:marTop w:val="0"/>
                  <w:marBottom w:val="0"/>
                  <w:divBdr>
                    <w:top w:val="none" w:sz="0" w:space="0" w:color="auto"/>
                    <w:left w:val="none" w:sz="0" w:space="0" w:color="auto"/>
                    <w:bottom w:val="none" w:sz="0" w:space="0" w:color="auto"/>
                    <w:right w:val="none" w:sz="0" w:space="0" w:color="auto"/>
                  </w:divBdr>
                  <w:divsChild>
                    <w:div w:id="1352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69246">
      <w:bodyDiv w:val="1"/>
      <w:marLeft w:val="0"/>
      <w:marRight w:val="0"/>
      <w:marTop w:val="0"/>
      <w:marBottom w:val="0"/>
      <w:divBdr>
        <w:top w:val="none" w:sz="0" w:space="0" w:color="auto"/>
        <w:left w:val="none" w:sz="0" w:space="0" w:color="auto"/>
        <w:bottom w:val="none" w:sz="0" w:space="0" w:color="auto"/>
        <w:right w:val="none" w:sz="0" w:space="0" w:color="auto"/>
      </w:divBdr>
      <w:divsChild>
        <w:div w:id="1216508832">
          <w:marLeft w:val="0"/>
          <w:marRight w:val="0"/>
          <w:marTop w:val="0"/>
          <w:marBottom w:val="0"/>
          <w:divBdr>
            <w:top w:val="none" w:sz="0" w:space="0" w:color="auto"/>
            <w:left w:val="none" w:sz="0" w:space="0" w:color="auto"/>
            <w:bottom w:val="none" w:sz="0" w:space="0" w:color="auto"/>
            <w:right w:val="none" w:sz="0" w:space="0" w:color="auto"/>
          </w:divBdr>
          <w:divsChild>
            <w:div w:id="1625962652">
              <w:marLeft w:val="0"/>
              <w:marRight w:val="0"/>
              <w:marTop w:val="0"/>
              <w:marBottom w:val="0"/>
              <w:divBdr>
                <w:top w:val="none" w:sz="0" w:space="0" w:color="auto"/>
                <w:left w:val="none" w:sz="0" w:space="0" w:color="auto"/>
                <w:bottom w:val="none" w:sz="0" w:space="0" w:color="auto"/>
                <w:right w:val="none" w:sz="0" w:space="0" w:color="auto"/>
              </w:divBdr>
              <w:divsChild>
                <w:div w:id="1243955500">
                  <w:marLeft w:val="0"/>
                  <w:marRight w:val="0"/>
                  <w:marTop w:val="0"/>
                  <w:marBottom w:val="0"/>
                  <w:divBdr>
                    <w:top w:val="none" w:sz="0" w:space="0" w:color="auto"/>
                    <w:left w:val="none" w:sz="0" w:space="0" w:color="auto"/>
                    <w:bottom w:val="none" w:sz="0" w:space="0" w:color="auto"/>
                    <w:right w:val="none" w:sz="0" w:space="0" w:color="auto"/>
                  </w:divBdr>
                  <w:divsChild>
                    <w:div w:id="902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sportspartnership.co.uk/pe-and-school-sport" TargetMode="External"/><Relationship Id="rId5" Type="http://schemas.openxmlformats.org/officeDocument/2006/relationships/settings" Target="settings.xml"/><Relationship Id="rId10" Type="http://schemas.openxmlformats.org/officeDocument/2006/relationships/hyperlink" Target="http://www.ofsted.gov.uk/inspection-reports/our-expert-knowledge/physical-education" TargetMode="External"/><Relationship Id="rId4" Type="http://schemas.microsoft.com/office/2007/relationships/stylesWithEffects" Target="stylesWithEffects.xml"/><Relationship Id="rId9" Type="http://schemas.openxmlformats.org/officeDocument/2006/relationships/hyperlink" Target="http://www.cornwallsportspartnersh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734F-A53F-48AA-B8C7-964A5120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Shelley Hoare</cp:lastModifiedBy>
  <cp:revision>2</cp:revision>
  <cp:lastPrinted>2018-11-05T21:19:00Z</cp:lastPrinted>
  <dcterms:created xsi:type="dcterms:W3CDTF">2018-11-05T21:19:00Z</dcterms:created>
  <dcterms:modified xsi:type="dcterms:W3CDTF">2018-11-05T21:19:00Z</dcterms:modified>
</cp:coreProperties>
</file>