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86" w:rsidRDefault="009E1086" w:rsidP="009E1086">
      <w:pPr>
        <w:pStyle w:val="Title"/>
        <w:jc w:val="left"/>
        <w:rPr>
          <w:b/>
          <w:bCs/>
          <w:sz w:val="22"/>
        </w:rPr>
      </w:pPr>
      <w:r>
        <w:rPr>
          <w:b/>
          <w:bCs/>
          <w:sz w:val="22"/>
          <w:u w:val="none"/>
        </w:rPr>
        <w:t xml:space="preserve">                    </w:t>
      </w:r>
      <w:r>
        <w:rPr>
          <w:b/>
          <w:bCs/>
          <w:sz w:val="22"/>
        </w:rPr>
        <w:t>Chacewater  Primary School</w:t>
      </w:r>
    </w:p>
    <w:p w:rsidR="009E1086" w:rsidRDefault="009E1086" w:rsidP="009E1086">
      <w:pPr>
        <w:pStyle w:val="Title"/>
        <w:jc w:val="left"/>
        <w:rPr>
          <w:b/>
          <w:bCs/>
          <w:sz w:val="22"/>
        </w:rPr>
      </w:pPr>
    </w:p>
    <w:p w:rsidR="009E1086" w:rsidRDefault="009E1086" w:rsidP="009E1086">
      <w:pPr>
        <w:jc w:val="center"/>
        <w:rPr>
          <w:rFonts w:ascii="Comic Sans MS" w:hAnsi="Comic Sans MS"/>
          <w:sz w:val="22"/>
        </w:rPr>
      </w:pPr>
      <w:r>
        <w:rPr>
          <w:rFonts w:ascii="Comic Sans MS" w:hAnsi="Comic Sans MS"/>
          <w:b/>
          <w:bCs/>
          <w:sz w:val="22"/>
          <w:u w:val="single"/>
        </w:rPr>
        <w:t>MARKING and ASSESSMENT FOR LEARNING POLICY</w:t>
      </w:r>
    </w:p>
    <w:p w:rsidR="009E1086" w:rsidRDefault="009E1086" w:rsidP="009E1086">
      <w:pPr>
        <w:jc w:val="center"/>
        <w:rPr>
          <w:rFonts w:ascii="Comic Sans MS" w:hAnsi="Comic Sans MS"/>
          <w:b/>
          <w:bCs/>
          <w:sz w:val="22"/>
          <w:u w:val="single"/>
        </w:rPr>
      </w:pPr>
    </w:p>
    <w:p w:rsidR="009E1086" w:rsidRDefault="009E1086" w:rsidP="009E1086">
      <w:pPr>
        <w:jc w:val="both"/>
        <w:rPr>
          <w:rFonts w:ascii="Comic Sans MS" w:hAnsi="Comic Sans MS"/>
          <w:b/>
          <w:bCs/>
          <w:sz w:val="22"/>
          <w:u w:val="single"/>
        </w:rPr>
      </w:pPr>
      <w:r w:rsidRPr="009E1086">
        <w:rPr>
          <w:rFonts w:ascii="Comic Sans MS" w:hAnsi="Comic Sans MS"/>
          <w:b/>
          <w:bCs/>
          <w:sz w:val="22"/>
          <w:u w:val="single"/>
        </w:rPr>
        <w:t xml:space="preserve">Rationale </w:t>
      </w:r>
    </w:p>
    <w:p w:rsidR="009E1086" w:rsidRPr="009E1086" w:rsidRDefault="009E1086" w:rsidP="009E1086">
      <w:pPr>
        <w:jc w:val="both"/>
        <w:rPr>
          <w:rFonts w:ascii="Comic Sans MS" w:hAnsi="Comic Sans MS"/>
          <w:b/>
          <w:bCs/>
          <w:sz w:val="22"/>
          <w:u w:val="single"/>
        </w:rPr>
      </w:pPr>
    </w:p>
    <w:p w:rsidR="009E1086" w:rsidRDefault="009E1086" w:rsidP="009E1086">
      <w:pPr>
        <w:pStyle w:val="BodyText"/>
        <w:rPr>
          <w:sz w:val="20"/>
          <w:szCs w:val="20"/>
        </w:rPr>
      </w:pPr>
      <w:r w:rsidRPr="000605F5">
        <w:rPr>
          <w:sz w:val="20"/>
          <w:szCs w:val="20"/>
        </w:rPr>
        <w:t xml:space="preserve">Marking children’s work is a very important part of teacher and self- assessment. At </w:t>
      </w:r>
      <w:r>
        <w:rPr>
          <w:sz w:val="20"/>
          <w:szCs w:val="20"/>
        </w:rPr>
        <w:t>Chacewater Primary School</w:t>
      </w:r>
      <w:r w:rsidRPr="000605F5">
        <w:rPr>
          <w:sz w:val="20"/>
          <w:szCs w:val="20"/>
        </w:rPr>
        <w:t xml:space="preserve"> our aim is to ensure all children will have their work marked in such a way that it will improve their learning, develop their self-confidence, raise self-esteem and provide opportunities for self-assessment and personal target setting. </w:t>
      </w:r>
      <w:r w:rsidRPr="00CF1E6F">
        <w:rPr>
          <w:sz w:val="20"/>
          <w:szCs w:val="20"/>
        </w:rPr>
        <w:t>Marking and feedback can be oral or written, but should have a positive impact.</w:t>
      </w:r>
    </w:p>
    <w:p w:rsidR="009E1086" w:rsidRPr="00CF1E6F" w:rsidRDefault="009E1086" w:rsidP="009E1086">
      <w:pPr>
        <w:pStyle w:val="BodyText"/>
        <w:rPr>
          <w:sz w:val="20"/>
          <w:szCs w:val="20"/>
        </w:rPr>
      </w:pPr>
    </w:p>
    <w:p w:rsidR="009E1086" w:rsidRDefault="009E1086" w:rsidP="009E1086">
      <w:pPr>
        <w:pStyle w:val="BodyText"/>
        <w:rPr>
          <w:sz w:val="20"/>
          <w:szCs w:val="20"/>
        </w:rPr>
      </w:pPr>
      <w:r w:rsidRPr="00CF1E6F">
        <w:rPr>
          <w:sz w:val="20"/>
          <w:szCs w:val="20"/>
        </w:rPr>
        <w:t xml:space="preserve">We aim to develop independent learners who have the ability to seek out and gain new skills, knowledge and understandings. </w:t>
      </w:r>
      <w:r w:rsidRPr="009E1086">
        <w:rPr>
          <w:sz w:val="20"/>
          <w:szCs w:val="20"/>
          <w:highlight w:val="yellow"/>
        </w:rPr>
        <w:t>We want our children to engage in self reflection and to be able to identify the next steps in their learning.</w:t>
      </w:r>
      <w:r w:rsidRPr="00CF1E6F">
        <w:rPr>
          <w:sz w:val="20"/>
          <w:szCs w:val="20"/>
        </w:rPr>
        <w:t xml:space="preserve"> To this end we aim to equip children with the desire and the capacity to take charge of their learning through developing the skills of self assessment</w:t>
      </w:r>
      <w:r>
        <w:rPr>
          <w:sz w:val="20"/>
          <w:szCs w:val="20"/>
        </w:rPr>
        <w:t>.</w:t>
      </w:r>
    </w:p>
    <w:p w:rsidR="009E1086" w:rsidRPr="000605F5" w:rsidRDefault="009E1086" w:rsidP="009E1086">
      <w:pPr>
        <w:pStyle w:val="BodyText"/>
        <w:rPr>
          <w:sz w:val="20"/>
          <w:szCs w:val="20"/>
        </w:rPr>
      </w:pPr>
    </w:p>
    <w:p w:rsidR="009E1086" w:rsidRPr="000605F5" w:rsidRDefault="009E1086" w:rsidP="009E1086">
      <w:pPr>
        <w:jc w:val="both"/>
        <w:rPr>
          <w:rFonts w:ascii="Comic Sans MS" w:hAnsi="Comic Sans MS"/>
          <w:sz w:val="20"/>
          <w:szCs w:val="20"/>
        </w:rPr>
      </w:pPr>
      <w:r w:rsidRPr="000605F5">
        <w:rPr>
          <w:rFonts w:ascii="Comic Sans MS" w:hAnsi="Comic Sans MS"/>
          <w:sz w:val="20"/>
          <w:szCs w:val="20"/>
        </w:rPr>
        <w:t>As a result of this policy there will be greater consistency in the way that children’s work is marked and the involvement of children in the marking and assessment process across the school.</w:t>
      </w:r>
    </w:p>
    <w:p w:rsidR="009E1086" w:rsidRPr="000605F5" w:rsidRDefault="009E1086" w:rsidP="009E1086">
      <w:pPr>
        <w:jc w:val="both"/>
        <w:rPr>
          <w:rFonts w:ascii="Comic Sans MS" w:hAnsi="Comic Sans MS"/>
          <w:sz w:val="20"/>
          <w:szCs w:val="20"/>
        </w:rPr>
      </w:pPr>
    </w:p>
    <w:p w:rsidR="009E1086" w:rsidRPr="009E1086" w:rsidRDefault="009E1086" w:rsidP="009E1086">
      <w:pPr>
        <w:pStyle w:val="Heading1"/>
        <w:rPr>
          <w:sz w:val="22"/>
          <w:u w:val="single"/>
        </w:rPr>
      </w:pPr>
      <w:r w:rsidRPr="009E1086">
        <w:rPr>
          <w:sz w:val="22"/>
          <w:u w:val="single"/>
        </w:rPr>
        <w:t>Development</w:t>
      </w:r>
    </w:p>
    <w:p w:rsidR="009E1086" w:rsidRDefault="009E1086" w:rsidP="009E1086">
      <w:pPr>
        <w:jc w:val="both"/>
        <w:rPr>
          <w:rFonts w:ascii="Comic Sans MS" w:hAnsi="Comic Sans MS"/>
          <w:b/>
          <w:bCs/>
          <w:sz w:val="22"/>
        </w:rPr>
      </w:pPr>
    </w:p>
    <w:p w:rsidR="009E1086" w:rsidRPr="000605F5" w:rsidRDefault="009E1086" w:rsidP="009E1086">
      <w:pPr>
        <w:pStyle w:val="BodyText"/>
        <w:rPr>
          <w:sz w:val="20"/>
          <w:szCs w:val="20"/>
        </w:rPr>
      </w:pPr>
      <w:r w:rsidRPr="000605F5">
        <w:rPr>
          <w:sz w:val="20"/>
          <w:szCs w:val="20"/>
        </w:rPr>
        <w:t>All teaching staff have been involved in the development of this marking policy and non-teaching staff have been consulted and advised about its content.</w:t>
      </w:r>
    </w:p>
    <w:p w:rsidR="009E1086" w:rsidRDefault="009E1086" w:rsidP="009E1086">
      <w:pPr>
        <w:jc w:val="both"/>
        <w:rPr>
          <w:rFonts w:ascii="Comic Sans MS" w:hAnsi="Comic Sans MS"/>
          <w:sz w:val="22"/>
        </w:rPr>
      </w:pPr>
    </w:p>
    <w:p w:rsidR="009E1086" w:rsidRPr="009E1086" w:rsidRDefault="009E1086" w:rsidP="009E1086">
      <w:pPr>
        <w:jc w:val="both"/>
        <w:rPr>
          <w:rFonts w:ascii="Comic Sans MS" w:hAnsi="Comic Sans MS"/>
          <w:b/>
          <w:bCs/>
          <w:sz w:val="22"/>
          <w:u w:val="single"/>
        </w:rPr>
      </w:pPr>
      <w:r w:rsidRPr="009E1086">
        <w:rPr>
          <w:rFonts w:ascii="Comic Sans MS" w:hAnsi="Comic Sans MS"/>
          <w:b/>
          <w:bCs/>
          <w:sz w:val="22"/>
          <w:u w:val="single"/>
        </w:rPr>
        <w:t xml:space="preserve">The Nature of Marking/Feedback </w:t>
      </w:r>
    </w:p>
    <w:p w:rsidR="009E1086" w:rsidRDefault="009E1086" w:rsidP="009E1086">
      <w:pPr>
        <w:jc w:val="both"/>
        <w:rPr>
          <w:rFonts w:ascii="Comic Sans MS" w:hAnsi="Comic Sans MS"/>
          <w:sz w:val="22"/>
        </w:rPr>
      </w:pPr>
      <w:r>
        <w:rPr>
          <w:rFonts w:ascii="Comic Sans MS" w:hAnsi="Comic Sans MS"/>
          <w:sz w:val="22"/>
        </w:rPr>
        <w:t xml:space="preserve"> </w:t>
      </w:r>
    </w:p>
    <w:p w:rsidR="009E1086" w:rsidRPr="000605F5" w:rsidRDefault="009E1086" w:rsidP="009E1086">
      <w:pPr>
        <w:numPr>
          <w:ilvl w:val="0"/>
          <w:numId w:val="1"/>
        </w:numPr>
        <w:jc w:val="both"/>
        <w:rPr>
          <w:rFonts w:ascii="Comic Sans MS" w:hAnsi="Comic Sans MS"/>
          <w:sz w:val="20"/>
          <w:szCs w:val="20"/>
        </w:rPr>
      </w:pPr>
      <w:r w:rsidRPr="000605F5">
        <w:rPr>
          <w:rFonts w:ascii="Comic Sans MS" w:hAnsi="Comic Sans MS"/>
          <w:sz w:val="20"/>
          <w:szCs w:val="20"/>
        </w:rPr>
        <w:t>Marking of children’s work can have different roles and purposes at different times and should involve both written and verbal feedback provi</w:t>
      </w:r>
      <w:r w:rsidR="00727C63">
        <w:rPr>
          <w:rFonts w:ascii="Comic Sans MS" w:hAnsi="Comic Sans MS"/>
          <w:sz w:val="20"/>
          <w:szCs w:val="20"/>
        </w:rPr>
        <w:t xml:space="preserve">ded individually by the teacher/ support staff </w:t>
      </w:r>
      <w:r w:rsidRPr="000605F5">
        <w:rPr>
          <w:rFonts w:ascii="Comic Sans MS" w:hAnsi="Comic Sans MS"/>
          <w:sz w:val="20"/>
          <w:szCs w:val="20"/>
        </w:rPr>
        <w:t>where appropriate.</w:t>
      </w:r>
    </w:p>
    <w:p w:rsidR="009E1086" w:rsidRPr="000605F5" w:rsidRDefault="009E1086" w:rsidP="009E1086">
      <w:pPr>
        <w:jc w:val="both"/>
        <w:rPr>
          <w:rFonts w:ascii="Comic Sans MS" w:hAnsi="Comic Sans MS"/>
          <w:sz w:val="20"/>
          <w:szCs w:val="20"/>
        </w:rPr>
      </w:pPr>
    </w:p>
    <w:p w:rsidR="009E1086" w:rsidRPr="000605F5" w:rsidRDefault="009E1086" w:rsidP="009E1086">
      <w:pPr>
        <w:numPr>
          <w:ilvl w:val="0"/>
          <w:numId w:val="1"/>
        </w:numPr>
        <w:jc w:val="both"/>
        <w:rPr>
          <w:rFonts w:ascii="Comic Sans MS" w:hAnsi="Comic Sans MS"/>
          <w:sz w:val="20"/>
          <w:szCs w:val="20"/>
        </w:rPr>
      </w:pPr>
      <w:r>
        <w:rPr>
          <w:rFonts w:ascii="Comic Sans MS" w:hAnsi="Comic Sans MS"/>
          <w:sz w:val="20"/>
          <w:szCs w:val="20"/>
        </w:rPr>
        <w:t>C</w:t>
      </w:r>
      <w:r w:rsidRPr="000605F5">
        <w:rPr>
          <w:rFonts w:ascii="Comic Sans MS" w:hAnsi="Comic Sans MS"/>
          <w:sz w:val="20"/>
          <w:szCs w:val="20"/>
        </w:rPr>
        <w:t xml:space="preserve">hildren’s work should be </w:t>
      </w:r>
      <w:r>
        <w:rPr>
          <w:rFonts w:ascii="Comic Sans MS" w:hAnsi="Comic Sans MS"/>
          <w:sz w:val="20"/>
          <w:szCs w:val="20"/>
        </w:rPr>
        <w:t>marked</w:t>
      </w:r>
      <w:r w:rsidRPr="000605F5">
        <w:rPr>
          <w:rFonts w:ascii="Comic Sans MS" w:hAnsi="Comic Sans MS"/>
          <w:sz w:val="20"/>
          <w:szCs w:val="20"/>
        </w:rPr>
        <w:t>.</w:t>
      </w:r>
    </w:p>
    <w:p w:rsidR="009E1086" w:rsidRPr="000605F5" w:rsidRDefault="009E1086" w:rsidP="009E1086">
      <w:pPr>
        <w:jc w:val="both"/>
        <w:rPr>
          <w:rFonts w:ascii="Comic Sans MS" w:hAnsi="Comic Sans MS"/>
          <w:sz w:val="20"/>
          <w:szCs w:val="20"/>
        </w:rPr>
      </w:pPr>
    </w:p>
    <w:p w:rsidR="009E1086" w:rsidRPr="000605F5" w:rsidRDefault="009E1086" w:rsidP="009E1086">
      <w:pPr>
        <w:numPr>
          <w:ilvl w:val="0"/>
          <w:numId w:val="1"/>
        </w:numPr>
        <w:jc w:val="both"/>
        <w:rPr>
          <w:rFonts w:ascii="Comic Sans MS" w:hAnsi="Comic Sans MS"/>
          <w:sz w:val="20"/>
          <w:szCs w:val="20"/>
        </w:rPr>
      </w:pPr>
      <w:r w:rsidRPr="000605F5">
        <w:rPr>
          <w:rFonts w:ascii="Comic Sans MS" w:hAnsi="Comic Sans MS"/>
          <w:sz w:val="20"/>
          <w:szCs w:val="20"/>
        </w:rPr>
        <w:t>Teachers should look for strengths before identifying weaknesses when marking.</w:t>
      </w:r>
    </w:p>
    <w:p w:rsidR="009E1086" w:rsidRPr="000605F5" w:rsidRDefault="009E1086" w:rsidP="009E1086">
      <w:pPr>
        <w:jc w:val="both"/>
        <w:rPr>
          <w:rFonts w:ascii="Comic Sans MS" w:hAnsi="Comic Sans MS"/>
          <w:sz w:val="20"/>
          <w:szCs w:val="20"/>
        </w:rPr>
      </w:pPr>
    </w:p>
    <w:p w:rsidR="009E1086" w:rsidRPr="000605F5" w:rsidRDefault="009E1086" w:rsidP="009E1086">
      <w:pPr>
        <w:numPr>
          <w:ilvl w:val="0"/>
          <w:numId w:val="1"/>
        </w:numPr>
        <w:jc w:val="both"/>
        <w:rPr>
          <w:rFonts w:ascii="Comic Sans MS" w:hAnsi="Comic Sans MS"/>
          <w:sz w:val="20"/>
          <w:szCs w:val="20"/>
        </w:rPr>
      </w:pPr>
      <w:r w:rsidRPr="000605F5">
        <w:rPr>
          <w:rFonts w:ascii="Comic Sans MS" w:hAnsi="Comic Sans MS"/>
          <w:sz w:val="20"/>
          <w:szCs w:val="20"/>
        </w:rPr>
        <w:t>Marking should b</w:t>
      </w:r>
      <w:r>
        <w:rPr>
          <w:rFonts w:ascii="Comic Sans MS" w:hAnsi="Comic Sans MS"/>
          <w:sz w:val="20"/>
          <w:szCs w:val="20"/>
        </w:rPr>
        <w:t xml:space="preserve">e linked to </w:t>
      </w:r>
      <w:r w:rsidR="00727C63">
        <w:rPr>
          <w:rFonts w:ascii="Comic Sans MS" w:hAnsi="Comic Sans MS"/>
          <w:sz w:val="20"/>
          <w:szCs w:val="20"/>
        </w:rPr>
        <w:t>success criteria.</w:t>
      </w:r>
    </w:p>
    <w:p w:rsidR="009E1086" w:rsidRPr="000605F5" w:rsidRDefault="009E1086" w:rsidP="009E1086">
      <w:pPr>
        <w:jc w:val="both"/>
        <w:rPr>
          <w:rFonts w:ascii="Comic Sans MS" w:hAnsi="Comic Sans MS"/>
          <w:sz w:val="20"/>
          <w:szCs w:val="20"/>
        </w:rPr>
      </w:pPr>
    </w:p>
    <w:p w:rsidR="009E1086" w:rsidRDefault="009E1086" w:rsidP="009E1086">
      <w:pPr>
        <w:numPr>
          <w:ilvl w:val="0"/>
          <w:numId w:val="1"/>
        </w:numPr>
        <w:ind w:left="360"/>
        <w:jc w:val="both"/>
        <w:rPr>
          <w:rFonts w:ascii="Comic Sans MS" w:hAnsi="Comic Sans MS"/>
          <w:sz w:val="20"/>
          <w:szCs w:val="20"/>
        </w:rPr>
      </w:pPr>
      <w:r w:rsidRPr="00727C63">
        <w:rPr>
          <w:rFonts w:ascii="Comic Sans MS" w:hAnsi="Comic Sans MS"/>
          <w:sz w:val="20"/>
          <w:szCs w:val="20"/>
        </w:rPr>
        <w:t xml:space="preserve">Marking should be used to inform teacher’s judgements concerning children’s progress and to inform </w:t>
      </w:r>
      <w:r w:rsidR="00727C63">
        <w:rPr>
          <w:rFonts w:ascii="Comic Sans MS" w:hAnsi="Comic Sans MS"/>
          <w:sz w:val="20"/>
          <w:szCs w:val="20"/>
        </w:rPr>
        <w:t>planning and assessment.</w:t>
      </w:r>
    </w:p>
    <w:p w:rsidR="00727C63" w:rsidRDefault="00727C63" w:rsidP="00727C63">
      <w:pPr>
        <w:pStyle w:val="ListParagraph"/>
        <w:rPr>
          <w:rFonts w:ascii="Comic Sans MS" w:hAnsi="Comic Sans MS"/>
          <w:sz w:val="20"/>
          <w:szCs w:val="20"/>
        </w:rPr>
      </w:pPr>
    </w:p>
    <w:p w:rsidR="00727C63" w:rsidRPr="00727C63" w:rsidRDefault="00727C63" w:rsidP="00727C63">
      <w:pPr>
        <w:ind w:left="360"/>
        <w:jc w:val="both"/>
        <w:rPr>
          <w:rFonts w:ascii="Comic Sans MS" w:hAnsi="Comic Sans MS"/>
          <w:sz w:val="20"/>
          <w:szCs w:val="20"/>
        </w:rPr>
      </w:pPr>
    </w:p>
    <w:p w:rsidR="009E1086" w:rsidRPr="000605F5" w:rsidRDefault="009E1086" w:rsidP="009E1086">
      <w:pPr>
        <w:jc w:val="both"/>
        <w:rPr>
          <w:rFonts w:ascii="Comic Sans MS" w:hAnsi="Comic Sans MS"/>
          <w:sz w:val="20"/>
          <w:szCs w:val="20"/>
        </w:rPr>
      </w:pPr>
    </w:p>
    <w:p w:rsidR="009E1086" w:rsidRPr="00CF1E6F" w:rsidRDefault="009E1086" w:rsidP="009E1086">
      <w:pPr>
        <w:numPr>
          <w:ilvl w:val="0"/>
          <w:numId w:val="1"/>
        </w:numPr>
        <w:jc w:val="both"/>
        <w:rPr>
          <w:rFonts w:ascii="Comic Sans MS" w:hAnsi="Comic Sans MS"/>
          <w:sz w:val="20"/>
          <w:szCs w:val="20"/>
        </w:rPr>
      </w:pPr>
      <w:r w:rsidRPr="00CF1E6F">
        <w:rPr>
          <w:rFonts w:ascii="Comic Sans MS" w:hAnsi="Comic Sans MS"/>
          <w:sz w:val="20"/>
          <w:szCs w:val="20"/>
        </w:rPr>
        <w:t xml:space="preserve">Marking/Feedback should include specific guidance about how to improve; concrete strategies to help children move from what they have achieved </w:t>
      </w:r>
      <w:r w:rsidR="00727C63">
        <w:rPr>
          <w:rFonts w:ascii="Comic Sans MS" w:hAnsi="Comic Sans MS"/>
          <w:sz w:val="20"/>
          <w:szCs w:val="20"/>
        </w:rPr>
        <w:t>to what we want them to achieve when appropriate.</w:t>
      </w:r>
    </w:p>
    <w:p w:rsidR="009E1086" w:rsidRDefault="009E1086" w:rsidP="009E1086">
      <w:pPr>
        <w:jc w:val="both"/>
        <w:rPr>
          <w:rFonts w:ascii="Comic Sans MS" w:hAnsi="Comic Sans MS"/>
          <w:sz w:val="22"/>
        </w:rPr>
      </w:pPr>
    </w:p>
    <w:p w:rsidR="009E1086" w:rsidRDefault="009E1086" w:rsidP="009E1086">
      <w:pPr>
        <w:jc w:val="both"/>
        <w:rPr>
          <w:rFonts w:ascii="Comic Sans MS" w:hAnsi="Comic Sans MS"/>
          <w:sz w:val="22"/>
        </w:rPr>
      </w:pPr>
    </w:p>
    <w:p w:rsidR="009E1086" w:rsidRPr="009E1086" w:rsidRDefault="009E1086" w:rsidP="009E1086">
      <w:pPr>
        <w:pStyle w:val="aLCPBodytext"/>
        <w:rPr>
          <w:sz w:val="20"/>
          <w:highlight w:val="yellow"/>
        </w:rPr>
      </w:pPr>
      <w:r w:rsidRPr="000605F5">
        <w:rPr>
          <w:sz w:val="20"/>
        </w:rPr>
        <w:t>Time should be built into lessons for the children to absorb any comments written on their work or any oral feedback given. Children should have time to</w:t>
      </w:r>
      <w:r>
        <w:rPr>
          <w:sz w:val="20"/>
        </w:rPr>
        <w:t xml:space="preserve"> </w:t>
      </w:r>
      <w:r w:rsidR="00727C63">
        <w:rPr>
          <w:sz w:val="20"/>
        </w:rPr>
        <w:t xml:space="preserve">reflect </w:t>
      </w:r>
      <w:r>
        <w:rPr>
          <w:sz w:val="20"/>
        </w:rPr>
        <w:t xml:space="preserve">and to </w:t>
      </w:r>
      <w:r w:rsidR="006177B5">
        <w:rPr>
          <w:sz w:val="20"/>
        </w:rPr>
        <w:t>c</w:t>
      </w:r>
      <w:r w:rsidRPr="000605F5">
        <w:rPr>
          <w:sz w:val="20"/>
        </w:rPr>
        <w:t xml:space="preserve">arry out improvements on a piece of work, according to </w:t>
      </w:r>
      <w:r w:rsidRPr="000605F5">
        <w:rPr>
          <w:sz w:val="20"/>
        </w:rPr>
        <w:lastRenderedPageBreak/>
        <w:t>suggestions given</w:t>
      </w:r>
      <w:r w:rsidRPr="009E1086">
        <w:rPr>
          <w:sz w:val="20"/>
          <w:highlight w:val="yellow"/>
        </w:rPr>
        <w:t>. For assessment to enhance learning the feedback information has to be used.</w:t>
      </w:r>
    </w:p>
    <w:p w:rsidR="009E1086" w:rsidRPr="000605F5" w:rsidRDefault="009E1086" w:rsidP="009E1086">
      <w:pPr>
        <w:pStyle w:val="aLCPBodytext"/>
        <w:numPr>
          <w:ilvl w:val="0"/>
          <w:numId w:val="0"/>
        </w:numPr>
        <w:rPr>
          <w:sz w:val="20"/>
        </w:rPr>
      </w:pPr>
    </w:p>
    <w:p w:rsidR="009E1086" w:rsidRPr="000605F5" w:rsidRDefault="009E1086" w:rsidP="009E1086">
      <w:pPr>
        <w:jc w:val="both"/>
        <w:rPr>
          <w:rFonts w:ascii="Comic Sans MS" w:hAnsi="Comic Sans MS"/>
          <w:sz w:val="20"/>
          <w:szCs w:val="20"/>
        </w:rPr>
      </w:pPr>
    </w:p>
    <w:p w:rsidR="009E1086" w:rsidRPr="00CF1E6F" w:rsidRDefault="009E1086" w:rsidP="009E1086">
      <w:pPr>
        <w:numPr>
          <w:ilvl w:val="0"/>
          <w:numId w:val="1"/>
        </w:numPr>
        <w:jc w:val="both"/>
        <w:rPr>
          <w:rFonts w:ascii="Comic Sans MS" w:hAnsi="Comic Sans MS"/>
          <w:sz w:val="20"/>
          <w:szCs w:val="20"/>
        </w:rPr>
      </w:pPr>
      <w:r w:rsidRPr="00CF1E6F">
        <w:rPr>
          <w:rFonts w:ascii="Comic Sans MS" w:hAnsi="Comic Sans MS"/>
          <w:sz w:val="20"/>
          <w:szCs w:val="20"/>
        </w:rPr>
        <w:t xml:space="preserve">Children should have opportunities to be involved in their own marking(self evaluation) and in the marking of the work of a partner with whom they have developed </w:t>
      </w:r>
      <w:r w:rsidR="00727C63">
        <w:rPr>
          <w:rFonts w:ascii="Comic Sans MS" w:hAnsi="Comic Sans MS"/>
          <w:sz w:val="20"/>
          <w:szCs w:val="20"/>
        </w:rPr>
        <w:t>cooperative work/peer marking.</w:t>
      </w:r>
    </w:p>
    <w:p w:rsidR="009E1086" w:rsidRPr="000605F5" w:rsidRDefault="009E1086" w:rsidP="009E1086">
      <w:pPr>
        <w:jc w:val="both"/>
        <w:rPr>
          <w:rFonts w:ascii="Comic Sans MS" w:hAnsi="Comic Sans MS"/>
          <w:sz w:val="20"/>
          <w:szCs w:val="20"/>
        </w:rPr>
      </w:pPr>
    </w:p>
    <w:p w:rsidR="009E1086" w:rsidRPr="009E1086" w:rsidRDefault="009E1086" w:rsidP="009E1086">
      <w:pPr>
        <w:pStyle w:val="Heading2"/>
        <w:ind w:left="0"/>
        <w:rPr>
          <w:sz w:val="20"/>
          <w:szCs w:val="20"/>
          <w:u w:val="single"/>
        </w:rPr>
      </w:pPr>
      <w:r w:rsidRPr="009E1086">
        <w:rPr>
          <w:sz w:val="20"/>
          <w:szCs w:val="20"/>
          <w:u w:val="single"/>
        </w:rPr>
        <w:t>Implementation</w:t>
      </w:r>
    </w:p>
    <w:p w:rsidR="009E1086" w:rsidRPr="000605F5" w:rsidRDefault="009E1086" w:rsidP="009E1086">
      <w:pPr>
        <w:rPr>
          <w:sz w:val="20"/>
          <w:szCs w:val="20"/>
        </w:rPr>
      </w:pPr>
    </w:p>
    <w:p w:rsidR="009E1086" w:rsidRPr="000605F5" w:rsidRDefault="009E1086" w:rsidP="009E1086">
      <w:pPr>
        <w:rPr>
          <w:rFonts w:ascii="Comic Sans MS" w:hAnsi="Comic Sans MS"/>
          <w:sz w:val="20"/>
          <w:szCs w:val="20"/>
        </w:rPr>
      </w:pPr>
      <w:r w:rsidRPr="000605F5">
        <w:rPr>
          <w:rFonts w:ascii="Comic Sans MS" w:hAnsi="Comic Sans MS"/>
          <w:sz w:val="20"/>
          <w:szCs w:val="20"/>
        </w:rPr>
        <w:t>The following agreed procedures for marking and correcting children’s work should be implemented by all staff.</w:t>
      </w:r>
    </w:p>
    <w:p w:rsidR="009E1086" w:rsidRPr="000605F5" w:rsidRDefault="009E1086" w:rsidP="009E1086">
      <w:pPr>
        <w:rPr>
          <w:rFonts w:ascii="Comic Sans MS" w:hAnsi="Comic Sans MS"/>
          <w:sz w:val="20"/>
          <w:szCs w:val="20"/>
        </w:rPr>
      </w:pPr>
    </w:p>
    <w:p w:rsidR="009E1086" w:rsidRPr="000605F5" w:rsidRDefault="009E1086" w:rsidP="009E1086">
      <w:pPr>
        <w:numPr>
          <w:ilvl w:val="0"/>
          <w:numId w:val="3"/>
        </w:numPr>
        <w:rPr>
          <w:rFonts w:ascii="Comic Sans MS" w:hAnsi="Comic Sans MS"/>
          <w:sz w:val="20"/>
          <w:szCs w:val="20"/>
        </w:rPr>
      </w:pPr>
      <w:r w:rsidRPr="000605F5">
        <w:rPr>
          <w:rFonts w:ascii="Comic Sans MS" w:hAnsi="Comic Sans MS"/>
          <w:sz w:val="20"/>
          <w:szCs w:val="20"/>
        </w:rPr>
        <w:t>The marking of children’s work can be verbal or written.</w:t>
      </w:r>
    </w:p>
    <w:p w:rsidR="009E1086" w:rsidRPr="000605F5" w:rsidRDefault="009E1086" w:rsidP="009E1086">
      <w:pPr>
        <w:ind w:left="360"/>
        <w:rPr>
          <w:rFonts w:ascii="Comic Sans MS" w:hAnsi="Comic Sans MS"/>
          <w:sz w:val="20"/>
          <w:szCs w:val="20"/>
        </w:rPr>
      </w:pPr>
    </w:p>
    <w:p w:rsidR="009E1086" w:rsidRPr="000605F5" w:rsidRDefault="009E1086" w:rsidP="009E1086">
      <w:pPr>
        <w:numPr>
          <w:ilvl w:val="0"/>
          <w:numId w:val="2"/>
        </w:numPr>
        <w:jc w:val="both"/>
        <w:rPr>
          <w:rFonts w:ascii="Comic Sans MS" w:hAnsi="Comic Sans MS"/>
          <w:sz w:val="20"/>
          <w:szCs w:val="20"/>
        </w:rPr>
      </w:pPr>
      <w:r w:rsidRPr="000605F5">
        <w:rPr>
          <w:rFonts w:ascii="Comic Sans MS" w:hAnsi="Comic Sans MS"/>
          <w:sz w:val="20"/>
          <w:szCs w:val="20"/>
        </w:rPr>
        <w:t xml:space="preserve">Children’s work should be marked as soon as possible after completion and, </w:t>
      </w:r>
      <w:r w:rsidR="00727C63">
        <w:rPr>
          <w:rFonts w:ascii="Comic Sans MS" w:hAnsi="Comic Sans MS"/>
          <w:sz w:val="20"/>
          <w:szCs w:val="20"/>
        </w:rPr>
        <w:t xml:space="preserve">if </w:t>
      </w:r>
      <w:r w:rsidRPr="000605F5">
        <w:rPr>
          <w:rFonts w:ascii="Comic Sans MS" w:hAnsi="Comic Sans MS"/>
          <w:sz w:val="20"/>
          <w:szCs w:val="20"/>
        </w:rPr>
        <w:t>possible, with the child/ children.</w:t>
      </w:r>
    </w:p>
    <w:p w:rsidR="009E1086" w:rsidRPr="000605F5" w:rsidRDefault="009E1086" w:rsidP="009E1086">
      <w:pPr>
        <w:jc w:val="both"/>
        <w:rPr>
          <w:rFonts w:ascii="Comic Sans MS" w:hAnsi="Comic Sans MS"/>
          <w:sz w:val="20"/>
          <w:szCs w:val="20"/>
        </w:rPr>
      </w:pPr>
    </w:p>
    <w:p w:rsidR="009E1086" w:rsidRPr="000605F5" w:rsidRDefault="009E1086" w:rsidP="009E1086">
      <w:pPr>
        <w:numPr>
          <w:ilvl w:val="0"/>
          <w:numId w:val="2"/>
        </w:numPr>
        <w:jc w:val="both"/>
        <w:rPr>
          <w:rFonts w:ascii="Comic Sans MS" w:hAnsi="Comic Sans MS"/>
          <w:sz w:val="20"/>
          <w:szCs w:val="20"/>
        </w:rPr>
      </w:pPr>
      <w:r w:rsidRPr="000605F5">
        <w:rPr>
          <w:rFonts w:ascii="Comic Sans MS" w:hAnsi="Comic Sans MS"/>
          <w:sz w:val="20"/>
          <w:szCs w:val="20"/>
        </w:rPr>
        <w:t xml:space="preserve">Marking </w:t>
      </w:r>
      <w:r w:rsidR="00727C63">
        <w:rPr>
          <w:rFonts w:ascii="Comic Sans MS" w:hAnsi="Comic Sans MS"/>
          <w:sz w:val="20"/>
          <w:szCs w:val="20"/>
        </w:rPr>
        <w:t>must be done in green.</w:t>
      </w:r>
    </w:p>
    <w:p w:rsidR="009E1086" w:rsidRPr="000605F5" w:rsidRDefault="009E1086" w:rsidP="009E1086">
      <w:pPr>
        <w:jc w:val="both"/>
        <w:rPr>
          <w:rFonts w:ascii="Comic Sans MS" w:hAnsi="Comic Sans MS"/>
          <w:sz w:val="20"/>
          <w:szCs w:val="20"/>
        </w:rPr>
      </w:pPr>
    </w:p>
    <w:p w:rsidR="009E1086" w:rsidRDefault="009E1086" w:rsidP="009E1086">
      <w:pPr>
        <w:numPr>
          <w:ilvl w:val="0"/>
          <w:numId w:val="2"/>
        </w:numPr>
        <w:jc w:val="both"/>
        <w:rPr>
          <w:rFonts w:ascii="Comic Sans MS" w:hAnsi="Comic Sans MS"/>
          <w:sz w:val="20"/>
          <w:szCs w:val="20"/>
        </w:rPr>
      </w:pPr>
      <w:r w:rsidRPr="000605F5">
        <w:rPr>
          <w:rFonts w:ascii="Comic Sans MS" w:hAnsi="Comic Sans MS"/>
          <w:sz w:val="20"/>
          <w:szCs w:val="20"/>
        </w:rPr>
        <w:t>Children should be involved in developing the success criteria for a piece of work</w:t>
      </w:r>
      <w:r>
        <w:rPr>
          <w:rFonts w:ascii="Comic Sans MS" w:hAnsi="Comic Sans MS"/>
          <w:sz w:val="20"/>
          <w:szCs w:val="20"/>
        </w:rPr>
        <w:t xml:space="preserve"> whenever appropriate</w:t>
      </w:r>
      <w:r w:rsidRPr="000605F5">
        <w:rPr>
          <w:rFonts w:ascii="Comic Sans MS" w:hAnsi="Comic Sans MS"/>
          <w:sz w:val="20"/>
          <w:szCs w:val="20"/>
        </w:rPr>
        <w:t>.</w:t>
      </w:r>
    </w:p>
    <w:p w:rsidR="009E1086" w:rsidRDefault="009E1086" w:rsidP="009E1086">
      <w:pPr>
        <w:pStyle w:val="ListParagraph"/>
        <w:rPr>
          <w:rFonts w:ascii="Comic Sans MS" w:hAnsi="Comic Sans MS"/>
          <w:sz w:val="20"/>
          <w:szCs w:val="20"/>
        </w:rPr>
      </w:pPr>
    </w:p>
    <w:p w:rsidR="009E1086" w:rsidRDefault="009E1086" w:rsidP="009E1086">
      <w:pPr>
        <w:numPr>
          <w:ilvl w:val="0"/>
          <w:numId w:val="2"/>
        </w:numPr>
        <w:jc w:val="both"/>
        <w:rPr>
          <w:rFonts w:ascii="Comic Sans MS" w:hAnsi="Comic Sans MS"/>
          <w:sz w:val="20"/>
          <w:szCs w:val="20"/>
        </w:rPr>
      </w:pPr>
      <w:r w:rsidRPr="00B26FAD">
        <w:rPr>
          <w:rFonts w:ascii="Comic Sans MS" w:hAnsi="Comic Sans MS"/>
          <w:sz w:val="20"/>
          <w:szCs w:val="20"/>
        </w:rPr>
        <w:t xml:space="preserve">Achievement of the </w:t>
      </w:r>
      <w:r w:rsidR="00080E25">
        <w:rPr>
          <w:rFonts w:ascii="Comic Sans MS" w:hAnsi="Comic Sans MS"/>
          <w:sz w:val="20"/>
          <w:szCs w:val="20"/>
        </w:rPr>
        <w:t>WALT</w:t>
      </w:r>
      <w:r w:rsidRPr="00B26FAD">
        <w:rPr>
          <w:rFonts w:ascii="Comic Sans MS" w:hAnsi="Comic Sans MS"/>
          <w:sz w:val="20"/>
          <w:szCs w:val="20"/>
        </w:rPr>
        <w:t xml:space="preserve"> should be indicated to the children by a double tick with partial achievement receiving a single tick.</w:t>
      </w:r>
      <w:r w:rsidR="00704A5C">
        <w:rPr>
          <w:rFonts w:ascii="Comic Sans MS" w:hAnsi="Comic Sans MS"/>
          <w:sz w:val="20"/>
          <w:szCs w:val="20"/>
        </w:rPr>
        <w:t xml:space="preserve"> If verbal feedback is provided this should be indicated by VF in the book.</w:t>
      </w:r>
      <w:r w:rsidR="00080E25">
        <w:rPr>
          <w:rFonts w:ascii="Comic Sans MS" w:hAnsi="Comic Sans MS"/>
          <w:sz w:val="20"/>
          <w:szCs w:val="20"/>
        </w:rPr>
        <w:t xml:space="preserve"> If a child has worked with the teacher or TA then TA should be noted in the work.</w:t>
      </w:r>
    </w:p>
    <w:p w:rsidR="00080E25" w:rsidRDefault="00080E25" w:rsidP="00080E25">
      <w:pPr>
        <w:pStyle w:val="ListParagraph"/>
        <w:rPr>
          <w:rFonts w:ascii="Comic Sans MS" w:hAnsi="Comic Sans MS"/>
          <w:sz w:val="20"/>
          <w:szCs w:val="20"/>
        </w:rPr>
      </w:pPr>
    </w:p>
    <w:p w:rsidR="00F75286" w:rsidRPr="00CF1E6F" w:rsidRDefault="00F75286" w:rsidP="00F75286">
      <w:pPr>
        <w:pStyle w:val="aLCPBodytext"/>
        <w:numPr>
          <w:ilvl w:val="0"/>
          <w:numId w:val="0"/>
        </w:numPr>
        <w:ind w:left="720"/>
        <w:rPr>
          <w:sz w:val="20"/>
        </w:rPr>
      </w:pPr>
    </w:p>
    <w:p w:rsidR="00080E25" w:rsidRPr="00080E25" w:rsidRDefault="00080E25" w:rsidP="00080E25">
      <w:pPr>
        <w:pStyle w:val="aLCPBodytext"/>
        <w:numPr>
          <w:ilvl w:val="0"/>
          <w:numId w:val="0"/>
        </w:numPr>
        <w:ind w:left="720" w:hanging="360"/>
        <w:rPr>
          <w:sz w:val="20"/>
        </w:rPr>
      </w:pPr>
    </w:p>
    <w:p w:rsidR="00080E25" w:rsidRPr="00080E25" w:rsidRDefault="006177B5" w:rsidP="006177B5">
      <w:pPr>
        <w:numPr>
          <w:ilvl w:val="0"/>
          <w:numId w:val="2"/>
        </w:numPr>
        <w:jc w:val="both"/>
        <w:rPr>
          <w:rFonts w:ascii="Comic Sans MS" w:hAnsi="Comic Sans MS"/>
          <w:sz w:val="20"/>
          <w:szCs w:val="20"/>
          <w:highlight w:val="yellow"/>
        </w:rPr>
      </w:pPr>
      <w:r>
        <w:rPr>
          <w:rFonts w:ascii="Comic Sans MS" w:hAnsi="Comic Sans MS"/>
          <w:sz w:val="20"/>
          <w:highlight w:val="yellow"/>
        </w:rPr>
        <w:t xml:space="preserve">Where appropriate </w:t>
      </w:r>
      <w:r w:rsidR="00080E25" w:rsidRPr="00080E25">
        <w:rPr>
          <w:rFonts w:ascii="Comic Sans MS" w:hAnsi="Comic Sans MS"/>
          <w:sz w:val="20"/>
          <w:highlight w:val="yellow"/>
        </w:rPr>
        <w:t xml:space="preserve">the </w:t>
      </w:r>
      <w:r w:rsidR="00185AE5">
        <w:rPr>
          <w:rFonts w:ascii="Comic Sans MS" w:hAnsi="Comic Sans MS"/>
          <w:sz w:val="20"/>
          <w:highlight w:val="yellow"/>
        </w:rPr>
        <w:t>star and next steps</w:t>
      </w:r>
      <w:r w:rsidR="00B84AF9">
        <w:rPr>
          <w:rFonts w:ascii="Comic Sans MS" w:hAnsi="Comic Sans MS"/>
          <w:sz w:val="20"/>
          <w:highlight w:val="yellow"/>
        </w:rPr>
        <w:t xml:space="preserve"> scheme</w:t>
      </w:r>
      <w:r>
        <w:rPr>
          <w:rFonts w:ascii="Comic Sans MS" w:hAnsi="Comic Sans MS"/>
          <w:sz w:val="20"/>
          <w:highlight w:val="yellow"/>
        </w:rPr>
        <w:t xml:space="preserve"> is used</w:t>
      </w:r>
      <w:r w:rsidR="00B84AF9">
        <w:rPr>
          <w:rFonts w:ascii="Comic Sans MS" w:hAnsi="Comic Sans MS"/>
          <w:sz w:val="20"/>
          <w:highlight w:val="yellow"/>
        </w:rPr>
        <w:t>.</w:t>
      </w:r>
      <w:r>
        <w:rPr>
          <w:rFonts w:ascii="Comic Sans MS" w:hAnsi="Comic Sans MS"/>
          <w:sz w:val="20"/>
          <w:highlight w:val="yellow"/>
        </w:rPr>
        <w:t xml:space="preserve"> This is in the form of  a visual mark scheme in English and topic work. In maths corrections are highlighted and where appropriate an individual focus to clarify understanding. </w:t>
      </w:r>
      <w:r w:rsidR="00080E25" w:rsidRPr="00080E25">
        <w:rPr>
          <w:rFonts w:ascii="Comic Sans MS" w:hAnsi="Comic Sans MS"/>
          <w:sz w:val="20"/>
          <w:highlight w:val="yellow"/>
        </w:rPr>
        <w:t>This ensures th</w:t>
      </w:r>
      <w:r>
        <w:rPr>
          <w:rFonts w:ascii="Comic Sans MS" w:hAnsi="Comic Sans MS"/>
          <w:sz w:val="20"/>
          <w:highlight w:val="yellow"/>
        </w:rPr>
        <w:t xml:space="preserve">at it has been made very clear to the children where they have succeeded or how to improve within this piece of work. </w:t>
      </w:r>
      <w:r w:rsidR="00080E25" w:rsidRPr="00080E25">
        <w:rPr>
          <w:rFonts w:ascii="Comic Sans MS" w:hAnsi="Comic Sans MS"/>
          <w:sz w:val="20"/>
          <w:highlight w:val="yellow"/>
        </w:rPr>
        <w:t xml:space="preserve"> </w:t>
      </w:r>
      <w:r w:rsidR="00185AE5">
        <w:rPr>
          <w:rFonts w:ascii="Comic Sans MS" w:hAnsi="Comic Sans MS"/>
          <w:sz w:val="20"/>
          <w:szCs w:val="20"/>
          <w:highlight w:val="yellow"/>
        </w:rPr>
        <w:t xml:space="preserve">Children are then actively encouraged to respond to this using a purple pen to highlight where they have responded. </w:t>
      </w:r>
    </w:p>
    <w:p w:rsidR="00080E25" w:rsidRPr="00080E25" w:rsidRDefault="00080E25" w:rsidP="00080E25">
      <w:pPr>
        <w:pStyle w:val="aLCPBodytext"/>
        <w:numPr>
          <w:ilvl w:val="0"/>
          <w:numId w:val="0"/>
        </w:numPr>
        <w:ind w:left="720"/>
        <w:rPr>
          <w:sz w:val="20"/>
          <w:highlight w:val="yellow"/>
        </w:rPr>
      </w:pPr>
    </w:p>
    <w:p w:rsidR="009E1086" w:rsidRPr="000605F5" w:rsidRDefault="009E1086" w:rsidP="009E1086">
      <w:pPr>
        <w:numPr>
          <w:ilvl w:val="0"/>
          <w:numId w:val="2"/>
        </w:numPr>
        <w:jc w:val="both"/>
        <w:rPr>
          <w:rFonts w:ascii="Comic Sans MS" w:hAnsi="Comic Sans MS"/>
          <w:sz w:val="20"/>
          <w:szCs w:val="20"/>
        </w:rPr>
      </w:pPr>
      <w:r w:rsidRPr="000605F5">
        <w:rPr>
          <w:rFonts w:ascii="Comic Sans MS" w:hAnsi="Comic Sans MS"/>
          <w:sz w:val="20"/>
          <w:szCs w:val="20"/>
        </w:rPr>
        <w:t>The use of smiley faces, stamps and other rewards should be at the teacher’s discretion.</w:t>
      </w:r>
    </w:p>
    <w:p w:rsidR="009E1086" w:rsidRPr="000605F5" w:rsidRDefault="009E1086" w:rsidP="009E1086">
      <w:pPr>
        <w:jc w:val="both"/>
        <w:rPr>
          <w:rFonts w:ascii="Comic Sans MS" w:hAnsi="Comic Sans MS"/>
          <w:sz w:val="20"/>
          <w:szCs w:val="20"/>
        </w:rPr>
      </w:pPr>
    </w:p>
    <w:p w:rsidR="009E1086" w:rsidRPr="000605F5" w:rsidRDefault="009E1086" w:rsidP="009E1086">
      <w:pPr>
        <w:numPr>
          <w:ilvl w:val="0"/>
          <w:numId w:val="1"/>
        </w:numPr>
        <w:jc w:val="both"/>
        <w:rPr>
          <w:rFonts w:ascii="Comic Sans MS" w:hAnsi="Comic Sans MS"/>
          <w:b/>
          <w:bCs/>
          <w:sz w:val="20"/>
          <w:szCs w:val="20"/>
        </w:rPr>
      </w:pPr>
      <w:r w:rsidRPr="000605F5">
        <w:rPr>
          <w:rFonts w:ascii="Comic Sans MS" w:hAnsi="Comic Sans MS"/>
          <w:sz w:val="20"/>
          <w:szCs w:val="20"/>
        </w:rPr>
        <w:t>Positive public feedback to children concerning work which is of relative high achievement will be given</w:t>
      </w:r>
      <w:r w:rsidR="00F75286">
        <w:rPr>
          <w:rFonts w:ascii="Comic Sans MS" w:hAnsi="Comic Sans MS"/>
          <w:sz w:val="20"/>
          <w:szCs w:val="20"/>
        </w:rPr>
        <w:t xml:space="preserve"> in the class and through certificates </w:t>
      </w:r>
      <w:r w:rsidRPr="000605F5">
        <w:rPr>
          <w:rFonts w:ascii="Comic Sans MS" w:hAnsi="Comic Sans MS"/>
          <w:sz w:val="20"/>
          <w:szCs w:val="20"/>
        </w:rPr>
        <w:t xml:space="preserve"> in </w:t>
      </w:r>
      <w:r w:rsidR="00704A5C">
        <w:rPr>
          <w:rFonts w:ascii="Comic Sans MS" w:hAnsi="Comic Sans MS"/>
          <w:sz w:val="20"/>
          <w:szCs w:val="20"/>
        </w:rPr>
        <w:t xml:space="preserve">Fridays Golden Award Assembly. </w:t>
      </w:r>
      <w:r w:rsidRPr="000605F5">
        <w:rPr>
          <w:rFonts w:ascii="Comic Sans MS" w:hAnsi="Comic Sans MS"/>
          <w:sz w:val="20"/>
          <w:szCs w:val="20"/>
        </w:rPr>
        <w:t>Children may also show their work to the Headteacher</w:t>
      </w:r>
      <w:r w:rsidR="00704A5C">
        <w:rPr>
          <w:rFonts w:ascii="Comic Sans MS" w:hAnsi="Comic Sans MS"/>
          <w:sz w:val="20"/>
          <w:szCs w:val="20"/>
        </w:rPr>
        <w:t>.</w:t>
      </w:r>
    </w:p>
    <w:p w:rsidR="009E1086" w:rsidRPr="000605F5" w:rsidRDefault="009E1086" w:rsidP="009E1086">
      <w:pPr>
        <w:ind w:left="360"/>
        <w:jc w:val="both"/>
        <w:rPr>
          <w:rFonts w:ascii="Comic Sans MS" w:hAnsi="Comic Sans MS"/>
          <w:sz w:val="20"/>
          <w:szCs w:val="20"/>
        </w:rPr>
      </w:pPr>
    </w:p>
    <w:p w:rsidR="009E1086" w:rsidRPr="000605F5" w:rsidRDefault="009E1086" w:rsidP="009E1086">
      <w:pPr>
        <w:ind w:left="360"/>
        <w:jc w:val="both"/>
        <w:rPr>
          <w:rFonts w:ascii="Comic Sans MS" w:hAnsi="Comic Sans MS"/>
          <w:sz w:val="20"/>
          <w:szCs w:val="20"/>
        </w:rPr>
      </w:pPr>
      <w:r w:rsidRPr="000605F5">
        <w:rPr>
          <w:rFonts w:ascii="Comic Sans MS" w:hAnsi="Comic Sans MS"/>
          <w:sz w:val="20"/>
          <w:szCs w:val="20"/>
        </w:rPr>
        <w:t>We ensure that our marking policy is implemented fairly and effectively regardless of gender, ethnicity and Special Educational Needs</w:t>
      </w:r>
    </w:p>
    <w:p w:rsidR="009E1086" w:rsidRPr="000605F5" w:rsidRDefault="009E1086" w:rsidP="009E1086">
      <w:pPr>
        <w:ind w:left="360"/>
        <w:jc w:val="both"/>
        <w:rPr>
          <w:rFonts w:ascii="Comic Sans MS" w:hAnsi="Comic Sans MS"/>
          <w:sz w:val="20"/>
          <w:szCs w:val="20"/>
        </w:rPr>
      </w:pPr>
    </w:p>
    <w:p w:rsidR="009E1086" w:rsidRPr="000605F5" w:rsidRDefault="009E1086" w:rsidP="009E1086">
      <w:pPr>
        <w:pStyle w:val="Heading2"/>
        <w:rPr>
          <w:sz w:val="20"/>
          <w:szCs w:val="20"/>
        </w:rPr>
      </w:pPr>
      <w:r w:rsidRPr="000605F5">
        <w:rPr>
          <w:sz w:val="20"/>
          <w:szCs w:val="20"/>
        </w:rPr>
        <w:t>Monitoring and Review</w:t>
      </w:r>
    </w:p>
    <w:p w:rsidR="009E1086" w:rsidRPr="000605F5" w:rsidRDefault="009E1086" w:rsidP="009E1086">
      <w:pPr>
        <w:ind w:left="360"/>
        <w:jc w:val="both"/>
        <w:rPr>
          <w:rFonts w:ascii="Comic Sans MS" w:hAnsi="Comic Sans MS"/>
          <w:b/>
          <w:bCs/>
          <w:sz w:val="20"/>
          <w:szCs w:val="20"/>
        </w:rPr>
      </w:pPr>
    </w:p>
    <w:p w:rsidR="009E1086" w:rsidRPr="000605F5" w:rsidRDefault="00704A5C" w:rsidP="009E1086">
      <w:pPr>
        <w:pStyle w:val="BodyTextIndent2"/>
        <w:rPr>
          <w:rFonts w:ascii="Comic Sans MS" w:hAnsi="Comic Sans MS"/>
          <w:sz w:val="20"/>
          <w:szCs w:val="20"/>
        </w:rPr>
      </w:pPr>
      <w:r>
        <w:rPr>
          <w:rFonts w:ascii="Comic Sans MS" w:hAnsi="Comic Sans MS"/>
          <w:sz w:val="20"/>
          <w:szCs w:val="20"/>
        </w:rPr>
        <w:t>M</w:t>
      </w:r>
      <w:r w:rsidR="009E1086" w:rsidRPr="000605F5">
        <w:rPr>
          <w:rFonts w:ascii="Comic Sans MS" w:hAnsi="Comic Sans MS"/>
          <w:sz w:val="20"/>
          <w:szCs w:val="20"/>
        </w:rPr>
        <w:t>onitoring the implementation of this policy</w:t>
      </w:r>
      <w:r w:rsidR="00F75286">
        <w:rPr>
          <w:rFonts w:ascii="Comic Sans MS" w:hAnsi="Comic Sans MS"/>
          <w:sz w:val="20"/>
          <w:szCs w:val="20"/>
        </w:rPr>
        <w:t xml:space="preserve"> will be </w:t>
      </w:r>
      <w:r w:rsidR="009E1086" w:rsidRPr="000605F5">
        <w:rPr>
          <w:rFonts w:ascii="Comic Sans MS" w:hAnsi="Comic Sans MS"/>
          <w:sz w:val="20"/>
          <w:szCs w:val="20"/>
        </w:rPr>
        <w:t xml:space="preserve">by looking at books as they are completed and by looking at examples of work every term. The desired outcomes for this policy are improvement in children’s learning and the raising of standards across </w:t>
      </w:r>
      <w:r w:rsidR="009E1086" w:rsidRPr="000605F5">
        <w:rPr>
          <w:rFonts w:ascii="Comic Sans MS" w:hAnsi="Comic Sans MS"/>
          <w:sz w:val="20"/>
          <w:szCs w:val="20"/>
        </w:rPr>
        <w:lastRenderedPageBreak/>
        <w:t>the curriculum. It is hoped that children will be proud to ‘own’ their work and feel a greater sense of achievement.</w:t>
      </w:r>
    </w:p>
    <w:p w:rsidR="009E1086" w:rsidRPr="000605F5" w:rsidRDefault="009E1086" w:rsidP="009E1086">
      <w:pPr>
        <w:pStyle w:val="BodyTextIndent2"/>
        <w:rPr>
          <w:rFonts w:ascii="Comic Sans MS" w:hAnsi="Comic Sans MS"/>
          <w:sz w:val="20"/>
          <w:szCs w:val="20"/>
        </w:rPr>
      </w:pPr>
    </w:p>
    <w:p w:rsidR="009E1086" w:rsidRDefault="009E1086" w:rsidP="009E1086">
      <w:pPr>
        <w:pStyle w:val="BodyTextIndent2"/>
        <w:rPr>
          <w:rFonts w:ascii="Comic Sans MS" w:hAnsi="Comic Sans MS"/>
          <w:sz w:val="22"/>
        </w:rPr>
      </w:pPr>
    </w:p>
    <w:p w:rsidR="006177B5" w:rsidRPr="006177B5" w:rsidRDefault="006177B5" w:rsidP="006177B5">
      <w:pPr>
        <w:pStyle w:val="BodyTextIndent2"/>
        <w:rPr>
          <w:rFonts w:ascii="Comic Sans MS" w:hAnsi="Comic Sans MS"/>
          <w:sz w:val="20"/>
          <w:szCs w:val="20"/>
          <w:u w:val="single"/>
        </w:rPr>
      </w:pPr>
      <w:bookmarkStart w:id="0" w:name="_GoBack"/>
      <w:bookmarkEnd w:id="0"/>
      <w:r w:rsidRPr="006177B5">
        <w:rPr>
          <w:rFonts w:ascii="Comic Sans MS" w:hAnsi="Comic Sans MS"/>
          <w:sz w:val="20"/>
          <w:szCs w:val="20"/>
          <w:u w:val="single"/>
        </w:rPr>
        <w:t>Written work marking Guidance</w:t>
      </w:r>
    </w:p>
    <w:p w:rsidR="006177B5" w:rsidRPr="006177B5" w:rsidRDefault="006177B5" w:rsidP="006177B5">
      <w:pPr>
        <w:pStyle w:val="BodyTextIndent2"/>
        <w:rPr>
          <w:rFonts w:ascii="Comic Sans MS" w:hAnsi="Comic Sans MS"/>
          <w:sz w:val="20"/>
          <w:szCs w:val="20"/>
        </w:rPr>
      </w:pPr>
    </w:p>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Teacher identifies next steps in the margin:</w:t>
      </w:r>
    </w:p>
    <w:p w:rsidR="006177B5" w:rsidRPr="006177B5" w:rsidRDefault="006177B5" w:rsidP="006177B5">
      <w:pPr>
        <w:pStyle w:val="BodyTextIndent2"/>
        <w:rPr>
          <w:rFonts w:ascii="Comic Sans MS" w:hAnsi="Comic Sans MS"/>
          <w:sz w:val="20"/>
          <w:szCs w:val="20"/>
        </w:rPr>
      </w:pPr>
    </w:p>
    <w:tbl>
      <w:tblPr>
        <w:tblStyle w:val="TableGrid"/>
        <w:tblW w:w="0" w:type="auto"/>
        <w:tblLook w:val="04A0" w:firstRow="1" w:lastRow="0" w:firstColumn="1" w:lastColumn="0" w:noHBand="0" w:noVBand="1"/>
      </w:tblPr>
      <w:tblGrid>
        <w:gridCol w:w="970"/>
        <w:gridCol w:w="7552"/>
      </w:tblGrid>
      <w:tr w:rsidR="006177B5" w:rsidRPr="006177B5" w:rsidTr="00264A68">
        <w:tc>
          <w:tcPr>
            <w:tcW w:w="98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sp</w: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Spelling error. Can be underlined by the teacher.</w:t>
            </w:r>
          </w:p>
        </w:tc>
      </w:tr>
      <w:tr w:rsidR="006177B5" w:rsidRPr="006177B5" w:rsidTr="00264A68">
        <w:trPr>
          <w:trHeight w:val="467"/>
        </w:trPr>
        <w:tc>
          <w:tcPr>
            <w:tcW w:w="98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P</w: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Punctuation error. Can be circled where needed.</w:t>
            </w:r>
          </w:p>
        </w:tc>
      </w:tr>
      <w:tr w:rsidR="006177B5" w:rsidRPr="006177B5" w:rsidTr="00264A68">
        <w:tc>
          <w:tcPr>
            <w:tcW w:w="98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g</w: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Grammatical error. Can be circled where needed.</w:t>
            </w:r>
          </w:p>
        </w:tc>
      </w:tr>
      <w:tr w:rsidR="006177B5" w:rsidRPr="006177B5" w:rsidTr="00264A68">
        <w:tc>
          <w:tcPr>
            <w:tcW w:w="98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w: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 xml:space="preserve">Omitted word or letter. </w:t>
            </w:r>
          </w:p>
        </w:tc>
      </w:tr>
      <w:tr w:rsidR="006177B5" w:rsidRPr="006177B5" w:rsidTr="00264A68">
        <w:tc>
          <w:tcPr>
            <w:tcW w:w="98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w: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 xml:space="preserve">New paragraph. </w:t>
            </w:r>
          </w:p>
        </w:tc>
      </w:tr>
      <w:tr w:rsidR="006177B5" w:rsidRPr="006177B5" w:rsidTr="00264A68">
        <w:trPr>
          <w:trHeight w:val="611"/>
        </w:trPr>
        <w:tc>
          <w:tcPr>
            <w:tcW w:w="985" w:type="dxa"/>
          </w:tcPr>
          <w:p w:rsidR="006177B5" w:rsidRPr="006177B5" w:rsidRDefault="00044F8B" w:rsidP="006177B5">
            <w:pPr>
              <w:pStyle w:val="BodyTextIndent2"/>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-17780</wp:posOffset>
                      </wp:positionV>
                      <wp:extent cx="229235" cy="340360"/>
                      <wp:effectExtent l="0" t="0" r="18415" b="21590"/>
                      <wp:wrapNone/>
                      <wp:docPr id="1" name="Lightning Bol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235" cy="340360"/>
                              </a:xfrm>
                              <a:prstGeom prst="lightningBol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 o:spid="_x0000_s1026" type="#_x0000_t73" style="position:absolute;margin-left:7.35pt;margin-top:-1.4pt;width:18.0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" fillcolor="white [3201]" strokecolor="black [3200]" strokeweight="2pt">
                      <v:path arrowok="t"/>
                    </v:shape>
                  </w:pict>
                </mc:Fallback>
              </mc:AlternateConten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This does not make sense.</w:t>
            </w:r>
          </w:p>
        </w:tc>
      </w:tr>
      <w:tr w:rsidR="006177B5" w:rsidRPr="006177B5" w:rsidTr="00264A68">
        <w:trPr>
          <w:trHeight w:val="611"/>
        </w:trPr>
        <w:tc>
          <w:tcPr>
            <w:tcW w:w="98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w:t>
            </w:r>
          </w:p>
        </w:tc>
        <w:tc>
          <w:tcPr>
            <w:tcW w:w="8025" w:type="dxa"/>
          </w:tcPr>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Redraft this section. (Can be highlighted).</w:t>
            </w:r>
          </w:p>
        </w:tc>
      </w:tr>
    </w:tbl>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Children to action in purple pen.</w:t>
      </w:r>
    </w:p>
    <w:p w:rsidR="006177B5" w:rsidRPr="006177B5" w:rsidRDefault="006177B5" w:rsidP="006177B5">
      <w:pPr>
        <w:pStyle w:val="BodyTextIndent2"/>
        <w:rPr>
          <w:rFonts w:ascii="Comic Sans MS" w:hAnsi="Comic Sans MS"/>
          <w:sz w:val="20"/>
          <w:szCs w:val="20"/>
        </w:rPr>
      </w:pPr>
    </w:p>
    <w:p w:rsidR="006177B5" w:rsidRPr="006177B5" w:rsidRDefault="006177B5" w:rsidP="006177B5">
      <w:pPr>
        <w:pStyle w:val="BodyTextIndent2"/>
        <w:rPr>
          <w:rFonts w:ascii="Comic Sans MS" w:hAnsi="Comic Sans MS"/>
          <w:sz w:val="20"/>
          <w:szCs w:val="20"/>
        </w:rPr>
      </w:pPr>
      <w:r w:rsidRPr="006177B5">
        <w:rPr>
          <w:rFonts w:ascii="Comic Sans MS" w:hAnsi="Comic Sans MS"/>
          <w:sz w:val="20"/>
          <w:szCs w:val="20"/>
        </w:rPr>
        <w:t>Teacher then crosses through the symbol to show it has been corrected and checked by the teacher.</w:t>
      </w:r>
    </w:p>
    <w:p w:rsidR="009E1086" w:rsidRPr="000605F5" w:rsidRDefault="009E1086" w:rsidP="009E1086">
      <w:pPr>
        <w:pStyle w:val="BodyTextIndent2"/>
        <w:rPr>
          <w:rFonts w:ascii="Comic Sans MS" w:hAnsi="Comic Sans MS"/>
          <w:sz w:val="20"/>
          <w:szCs w:val="20"/>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9E1086" w:rsidRDefault="009E1086" w:rsidP="009E1086">
      <w:pPr>
        <w:ind w:left="720"/>
        <w:jc w:val="both"/>
        <w:rPr>
          <w:rFonts w:ascii="Comic Sans MS" w:hAnsi="Comic Sans MS"/>
          <w:sz w:val="22"/>
        </w:rPr>
      </w:pPr>
    </w:p>
    <w:p w:rsidR="00BE6232" w:rsidRDefault="00BE6232"/>
    <w:sectPr w:rsidR="00BE6232" w:rsidSect="00080E25">
      <w:footerReference w:type="default" r:id="rId8"/>
      <w:pgSz w:w="11906" w:h="16838"/>
      <w:pgMar w:top="720" w:right="1800" w:bottom="90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25" w:rsidRDefault="00080E25" w:rsidP="00FC6ECE">
      <w:r>
        <w:separator/>
      </w:r>
    </w:p>
  </w:endnote>
  <w:endnote w:type="continuationSeparator" w:id="0">
    <w:p w:rsidR="00080E25" w:rsidRDefault="00080E25" w:rsidP="00FC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25" w:rsidRPr="00B26FAD" w:rsidRDefault="00080E25">
    <w:pPr>
      <w:pStyle w:val="Footer"/>
      <w:rPr>
        <w:rFonts w:ascii="Comic Sans MS" w:hAnsi="Comic Sans MS"/>
        <w:sz w:val="20"/>
        <w:szCs w:val="20"/>
      </w:rPr>
    </w:pPr>
    <w:r w:rsidRPr="00B26FAD">
      <w:rPr>
        <w:rFonts w:ascii="Comic Sans MS" w:hAnsi="Comic Sans MS"/>
        <w:sz w:val="20"/>
        <w:szCs w:val="20"/>
      </w:rPr>
      <w:t>CL/Marking and Assessment for Learning Policy September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25" w:rsidRDefault="00080E25" w:rsidP="00FC6ECE">
      <w:r>
        <w:separator/>
      </w:r>
    </w:p>
  </w:footnote>
  <w:footnote w:type="continuationSeparator" w:id="0">
    <w:p w:rsidR="00080E25" w:rsidRDefault="00080E25" w:rsidP="00FC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73FBA"/>
    <w:multiLevelType w:val="hybridMultilevel"/>
    <w:tmpl w:val="2020E76E"/>
    <w:lvl w:ilvl="0" w:tplc="EBFA5934">
      <w:start w:val="1"/>
      <w:numFmt w:val="bullet"/>
      <w:pStyle w:val="aLCP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1806BA"/>
    <w:multiLevelType w:val="hybridMultilevel"/>
    <w:tmpl w:val="6A84A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7F02303"/>
    <w:multiLevelType w:val="hybridMultilevel"/>
    <w:tmpl w:val="DFB4A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86"/>
    <w:rsid w:val="00044F8B"/>
    <w:rsid w:val="00080E25"/>
    <w:rsid w:val="000A60AB"/>
    <w:rsid w:val="00185AE5"/>
    <w:rsid w:val="003B5EA1"/>
    <w:rsid w:val="003F1C09"/>
    <w:rsid w:val="00580A1F"/>
    <w:rsid w:val="006177B5"/>
    <w:rsid w:val="00704A5C"/>
    <w:rsid w:val="007137F1"/>
    <w:rsid w:val="00727C63"/>
    <w:rsid w:val="00775704"/>
    <w:rsid w:val="007B78A5"/>
    <w:rsid w:val="00826BED"/>
    <w:rsid w:val="00976993"/>
    <w:rsid w:val="009E1086"/>
    <w:rsid w:val="00B84AF9"/>
    <w:rsid w:val="00BE6232"/>
    <w:rsid w:val="00D86D50"/>
    <w:rsid w:val="00F75286"/>
    <w:rsid w:val="00FC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1086"/>
    <w:pPr>
      <w:keepNext/>
      <w:jc w:val="both"/>
      <w:outlineLvl w:val="0"/>
    </w:pPr>
    <w:rPr>
      <w:rFonts w:ascii="Comic Sans MS" w:hAnsi="Comic Sans MS"/>
      <w:b/>
      <w:bCs/>
      <w:sz w:val="28"/>
    </w:rPr>
  </w:style>
  <w:style w:type="paragraph" w:styleId="Heading2">
    <w:name w:val="heading 2"/>
    <w:basedOn w:val="Normal"/>
    <w:next w:val="Normal"/>
    <w:link w:val="Heading2Char"/>
    <w:qFormat/>
    <w:rsid w:val="009E1086"/>
    <w:pPr>
      <w:keepNext/>
      <w:ind w:left="360"/>
      <w:jc w:val="both"/>
      <w:outlineLvl w:val="1"/>
    </w:pPr>
    <w:rPr>
      <w:rFonts w:ascii="Comic Sans MS" w:hAnsi="Comic Sans MS"/>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086"/>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9E1086"/>
    <w:rPr>
      <w:rFonts w:ascii="Comic Sans MS" w:eastAsia="Times New Roman" w:hAnsi="Comic Sans MS" w:cs="Times New Roman"/>
      <w:b/>
      <w:bCs/>
      <w:szCs w:val="24"/>
    </w:rPr>
  </w:style>
  <w:style w:type="paragraph" w:styleId="Title">
    <w:name w:val="Title"/>
    <w:basedOn w:val="Normal"/>
    <w:link w:val="TitleChar"/>
    <w:qFormat/>
    <w:rsid w:val="009E1086"/>
    <w:pPr>
      <w:jc w:val="center"/>
    </w:pPr>
    <w:rPr>
      <w:rFonts w:ascii="Comic Sans MS" w:hAnsi="Comic Sans MS"/>
      <w:sz w:val="28"/>
      <w:u w:val="single"/>
    </w:rPr>
  </w:style>
  <w:style w:type="character" w:customStyle="1" w:styleId="TitleChar">
    <w:name w:val="Title Char"/>
    <w:basedOn w:val="DefaultParagraphFont"/>
    <w:link w:val="Title"/>
    <w:rsid w:val="009E1086"/>
    <w:rPr>
      <w:rFonts w:ascii="Comic Sans MS" w:eastAsia="Times New Roman" w:hAnsi="Comic Sans MS" w:cs="Times New Roman"/>
      <w:sz w:val="28"/>
      <w:szCs w:val="24"/>
      <w:u w:val="single"/>
    </w:rPr>
  </w:style>
  <w:style w:type="paragraph" w:styleId="BodyText">
    <w:name w:val="Body Text"/>
    <w:basedOn w:val="Normal"/>
    <w:link w:val="BodyTextChar"/>
    <w:rsid w:val="009E1086"/>
    <w:pPr>
      <w:jc w:val="both"/>
    </w:pPr>
    <w:rPr>
      <w:rFonts w:ascii="Comic Sans MS" w:hAnsi="Comic Sans MS"/>
      <w:sz w:val="28"/>
    </w:rPr>
  </w:style>
  <w:style w:type="character" w:customStyle="1" w:styleId="BodyTextChar">
    <w:name w:val="Body Text Char"/>
    <w:basedOn w:val="DefaultParagraphFont"/>
    <w:link w:val="BodyText"/>
    <w:rsid w:val="009E1086"/>
    <w:rPr>
      <w:rFonts w:ascii="Comic Sans MS" w:eastAsia="Times New Roman" w:hAnsi="Comic Sans MS" w:cs="Times New Roman"/>
      <w:sz w:val="28"/>
      <w:szCs w:val="24"/>
    </w:rPr>
  </w:style>
  <w:style w:type="paragraph" w:styleId="BodyTextIndent2">
    <w:name w:val="Body Text Indent 2"/>
    <w:basedOn w:val="Normal"/>
    <w:link w:val="BodyTextIndent2Char"/>
    <w:rsid w:val="009E1086"/>
    <w:pPr>
      <w:ind w:left="360"/>
      <w:jc w:val="both"/>
    </w:pPr>
  </w:style>
  <w:style w:type="character" w:customStyle="1" w:styleId="BodyTextIndent2Char">
    <w:name w:val="Body Text Indent 2 Char"/>
    <w:basedOn w:val="DefaultParagraphFont"/>
    <w:link w:val="BodyTextIndent2"/>
    <w:rsid w:val="009E1086"/>
    <w:rPr>
      <w:rFonts w:ascii="Times New Roman" w:eastAsia="Times New Roman" w:hAnsi="Times New Roman" w:cs="Times New Roman"/>
      <w:sz w:val="24"/>
      <w:szCs w:val="24"/>
    </w:rPr>
  </w:style>
  <w:style w:type="paragraph" w:customStyle="1" w:styleId="aLCPBodytext">
    <w:name w:val="a LCP Body text"/>
    <w:autoRedefine/>
    <w:rsid w:val="009E1086"/>
    <w:pPr>
      <w:numPr>
        <w:numId w:val="1"/>
      </w:numPr>
      <w:spacing w:after="0" w:line="240" w:lineRule="auto"/>
    </w:pPr>
    <w:rPr>
      <w:rFonts w:ascii="Comic Sans MS" w:eastAsia="Times New Roman" w:hAnsi="Comic Sans MS" w:cs="Arial"/>
      <w:szCs w:val="20"/>
    </w:rPr>
  </w:style>
  <w:style w:type="paragraph" w:styleId="Footer">
    <w:name w:val="footer"/>
    <w:basedOn w:val="Normal"/>
    <w:link w:val="FooterChar"/>
    <w:rsid w:val="009E1086"/>
    <w:pPr>
      <w:tabs>
        <w:tab w:val="center" w:pos="4320"/>
        <w:tab w:val="right" w:pos="8640"/>
      </w:tabs>
    </w:pPr>
  </w:style>
  <w:style w:type="character" w:customStyle="1" w:styleId="FooterChar">
    <w:name w:val="Footer Char"/>
    <w:basedOn w:val="DefaultParagraphFont"/>
    <w:link w:val="Footer"/>
    <w:rsid w:val="009E1086"/>
    <w:rPr>
      <w:rFonts w:ascii="Times New Roman" w:eastAsia="Times New Roman" w:hAnsi="Times New Roman" w:cs="Times New Roman"/>
      <w:sz w:val="24"/>
      <w:szCs w:val="24"/>
    </w:rPr>
  </w:style>
  <w:style w:type="paragraph" w:styleId="ListParagraph">
    <w:name w:val="List Paragraph"/>
    <w:basedOn w:val="Normal"/>
    <w:uiPriority w:val="34"/>
    <w:qFormat/>
    <w:rsid w:val="009E1086"/>
    <w:pPr>
      <w:ind w:left="720"/>
      <w:contextualSpacing/>
    </w:pPr>
  </w:style>
  <w:style w:type="table" w:styleId="TableGrid">
    <w:name w:val="Table Grid"/>
    <w:basedOn w:val="TableNormal"/>
    <w:uiPriority w:val="39"/>
    <w:rsid w:val="006177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8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1086"/>
    <w:pPr>
      <w:keepNext/>
      <w:jc w:val="both"/>
      <w:outlineLvl w:val="0"/>
    </w:pPr>
    <w:rPr>
      <w:rFonts w:ascii="Comic Sans MS" w:hAnsi="Comic Sans MS"/>
      <w:b/>
      <w:bCs/>
      <w:sz w:val="28"/>
    </w:rPr>
  </w:style>
  <w:style w:type="paragraph" w:styleId="Heading2">
    <w:name w:val="heading 2"/>
    <w:basedOn w:val="Normal"/>
    <w:next w:val="Normal"/>
    <w:link w:val="Heading2Char"/>
    <w:qFormat/>
    <w:rsid w:val="009E1086"/>
    <w:pPr>
      <w:keepNext/>
      <w:ind w:left="360"/>
      <w:jc w:val="both"/>
      <w:outlineLvl w:val="1"/>
    </w:pPr>
    <w:rPr>
      <w:rFonts w:ascii="Comic Sans MS" w:hAnsi="Comic Sans MS"/>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086"/>
    <w:rPr>
      <w:rFonts w:ascii="Comic Sans MS" w:eastAsia="Times New Roman" w:hAnsi="Comic Sans MS" w:cs="Times New Roman"/>
      <w:b/>
      <w:bCs/>
      <w:sz w:val="28"/>
      <w:szCs w:val="24"/>
    </w:rPr>
  </w:style>
  <w:style w:type="character" w:customStyle="1" w:styleId="Heading2Char">
    <w:name w:val="Heading 2 Char"/>
    <w:basedOn w:val="DefaultParagraphFont"/>
    <w:link w:val="Heading2"/>
    <w:rsid w:val="009E1086"/>
    <w:rPr>
      <w:rFonts w:ascii="Comic Sans MS" w:eastAsia="Times New Roman" w:hAnsi="Comic Sans MS" w:cs="Times New Roman"/>
      <w:b/>
      <w:bCs/>
      <w:szCs w:val="24"/>
    </w:rPr>
  </w:style>
  <w:style w:type="paragraph" w:styleId="Title">
    <w:name w:val="Title"/>
    <w:basedOn w:val="Normal"/>
    <w:link w:val="TitleChar"/>
    <w:qFormat/>
    <w:rsid w:val="009E1086"/>
    <w:pPr>
      <w:jc w:val="center"/>
    </w:pPr>
    <w:rPr>
      <w:rFonts w:ascii="Comic Sans MS" w:hAnsi="Comic Sans MS"/>
      <w:sz w:val="28"/>
      <w:u w:val="single"/>
    </w:rPr>
  </w:style>
  <w:style w:type="character" w:customStyle="1" w:styleId="TitleChar">
    <w:name w:val="Title Char"/>
    <w:basedOn w:val="DefaultParagraphFont"/>
    <w:link w:val="Title"/>
    <w:rsid w:val="009E1086"/>
    <w:rPr>
      <w:rFonts w:ascii="Comic Sans MS" w:eastAsia="Times New Roman" w:hAnsi="Comic Sans MS" w:cs="Times New Roman"/>
      <w:sz w:val="28"/>
      <w:szCs w:val="24"/>
      <w:u w:val="single"/>
    </w:rPr>
  </w:style>
  <w:style w:type="paragraph" w:styleId="BodyText">
    <w:name w:val="Body Text"/>
    <w:basedOn w:val="Normal"/>
    <w:link w:val="BodyTextChar"/>
    <w:rsid w:val="009E1086"/>
    <w:pPr>
      <w:jc w:val="both"/>
    </w:pPr>
    <w:rPr>
      <w:rFonts w:ascii="Comic Sans MS" w:hAnsi="Comic Sans MS"/>
      <w:sz w:val="28"/>
    </w:rPr>
  </w:style>
  <w:style w:type="character" w:customStyle="1" w:styleId="BodyTextChar">
    <w:name w:val="Body Text Char"/>
    <w:basedOn w:val="DefaultParagraphFont"/>
    <w:link w:val="BodyText"/>
    <w:rsid w:val="009E1086"/>
    <w:rPr>
      <w:rFonts w:ascii="Comic Sans MS" w:eastAsia="Times New Roman" w:hAnsi="Comic Sans MS" w:cs="Times New Roman"/>
      <w:sz w:val="28"/>
      <w:szCs w:val="24"/>
    </w:rPr>
  </w:style>
  <w:style w:type="paragraph" w:styleId="BodyTextIndent2">
    <w:name w:val="Body Text Indent 2"/>
    <w:basedOn w:val="Normal"/>
    <w:link w:val="BodyTextIndent2Char"/>
    <w:rsid w:val="009E1086"/>
    <w:pPr>
      <w:ind w:left="360"/>
      <w:jc w:val="both"/>
    </w:pPr>
  </w:style>
  <w:style w:type="character" w:customStyle="1" w:styleId="BodyTextIndent2Char">
    <w:name w:val="Body Text Indent 2 Char"/>
    <w:basedOn w:val="DefaultParagraphFont"/>
    <w:link w:val="BodyTextIndent2"/>
    <w:rsid w:val="009E1086"/>
    <w:rPr>
      <w:rFonts w:ascii="Times New Roman" w:eastAsia="Times New Roman" w:hAnsi="Times New Roman" w:cs="Times New Roman"/>
      <w:sz w:val="24"/>
      <w:szCs w:val="24"/>
    </w:rPr>
  </w:style>
  <w:style w:type="paragraph" w:customStyle="1" w:styleId="aLCPBodytext">
    <w:name w:val="a LCP Body text"/>
    <w:autoRedefine/>
    <w:rsid w:val="009E1086"/>
    <w:pPr>
      <w:numPr>
        <w:numId w:val="1"/>
      </w:numPr>
      <w:spacing w:after="0" w:line="240" w:lineRule="auto"/>
    </w:pPr>
    <w:rPr>
      <w:rFonts w:ascii="Comic Sans MS" w:eastAsia="Times New Roman" w:hAnsi="Comic Sans MS" w:cs="Arial"/>
      <w:szCs w:val="20"/>
    </w:rPr>
  </w:style>
  <w:style w:type="paragraph" w:styleId="Footer">
    <w:name w:val="footer"/>
    <w:basedOn w:val="Normal"/>
    <w:link w:val="FooterChar"/>
    <w:rsid w:val="009E1086"/>
    <w:pPr>
      <w:tabs>
        <w:tab w:val="center" w:pos="4320"/>
        <w:tab w:val="right" w:pos="8640"/>
      </w:tabs>
    </w:pPr>
  </w:style>
  <w:style w:type="character" w:customStyle="1" w:styleId="FooterChar">
    <w:name w:val="Footer Char"/>
    <w:basedOn w:val="DefaultParagraphFont"/>
    <w:link w:val="Footer"/>
    <w:rsid w:val="009E1086"/>
    <w:rPr>
      <w:rFonts w:ascii="Times New Roman" w:eastAsia="Times New Roman" w:hAnsi="Times New Roman" w:cs="Times New Roman"/>
      <w:sz w:val="24"/>
      <w:szCs w:val="24"/>
    </w:rPr>
  </w:style>
  <w:style w:type="paragraph" w:styleId="ListParagraph">
    <w:name w:val="List Paragraph"/>
    <w:basedOn w:val="Normal"/>
    <w:uiPriority w:val="34"/>
    <w:qFormat/>
    <w:rsid w:val="009E1086"/>
    <w:pPr>
      <w:ind w:left="720"/>
      <w:contextualSpacing/>
    </w:pPr>
  </w:style>
  <w:style w:type="table" w:styleId="TableGrid">
    <w:name w:val="Table Grid"/>
    <w:basedOn w:val="TableNormal"/>
    <w:uiPriority w:val="39"/>
    <w:rsid w:val="006177B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2</cp:revision>
  <cp:lastPrinted>2015-05-05T19:48:00Z</cp:lastPrinted>
  <dcterms:created xsi:type="dcterms:W3CDTF">2018-02-26T17:14:00Z</dcterms:created>
  <dcterms:modified xsi:type="dcterms:W3CDTF">2018-02-26T17:14:00Z</dcterms:modified>
</cp:coreProperties>
</file>