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34C" w:rsidRDefault="0061234C" w:rsidP="00FD06D8">
      <w:pPr>
        <w:pStyle w:val="Default"/>
      </w:pPr>
    </w:p>
    <w:p w:rsidR="0061234C" w:rsidRDefault="0061234C" w:rsidP="00FD06D8">
      <w:pPr>
        <w:pStyle w:val="Default"/>
      </w:pPr>
    </w:p>
    <w:p w:rsidR="0061234C" w:rsidRPr="00FA7A98" w:rsidRDefault="0061234C" w:rsidP="0061234C">
      <w:pPr>
        <w:spacing w:after="200" w:line="276" w:lineRule="auto"/>
        <w:jc w:val="center"/>
        <w:rPr>
          <w:rFonts w:ascii="Calibri" w:eastAsia="Times New Roman" w:hAnsi="Calibri" w:cs="Times New Roman"/>
          <w:b/>
          <w:sz w:val="28"/>
          <w:szCs w:val="28"/>
          <w:lang w:eastAsia="en-GB"/>
        </w:rPr>
      </w:pPr>
      <w:r>
        <w:rPr>
          <w:rFonts w:ascii="Calibri" w:eastAsia="Times New Roman" w:hAnsi="Calibri" w:cs="Times New Roman"/>
          <w:b/>
          <w:noProof/>
          <w:sz w:val="28"/>
          <w:szCs w:val="28"/>
          <w:lang w:eastAsia="en-GB"/>
        </w:rPr>
        <w:drawing>
          <wp:inline distT="0" distB="0" distL="0" distR="0" wp14:anchorId="7F49B2CD" wp14:editId="4BAE4586">
            <wp:extent cx="5731510" cy="15843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 Logo TPAT.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1584325"/>
                    </a:xfrm>
                    <a:prstGeom prst="rect">
                      <a:avLst/>
                    </a:prstGeom>
                  </pic:spPr>
                </pic:pic>
              </a:graphicData>
            </a:graphic>
          </wp:inline>
        </w:drawing>
      </w:r>
    </w:p>
    <w:p w:rsidR="0061234C" w:rsidRPr="0061234C" w:rsidRDefault="0061234C" w:rsidP="0061234C">
      <w:pPr>
        <w:spacing w:after="200" w:line="276" w:lineRule="auto"/>
        <w:jc w:val="left"/>
        <w:rPr>
          <w:rFonts w:ascii="Calibri" w:eastAsia="Times New Roman" w:hAnsi="Calibri" w:cs="Times New Roman"/>
          <w:b/>
          <w:sz w:val="28"/>
          <w:szCs w:val="28"/>
          <w:u w:val="single"/>
          <w:lang w:eastAsia="en-GB"/>
        </w:rPr>
      </w:pPr>
      <w:r w:rsidRPr="0061234C">
        <w:rPr>
          <w:rFonts w:ascii="Calibri" w:eastAsia="Times New Roman" w:hAnsi="Calibri" w:cs="Times New Roman"/>
          <w:b/>
          <w:noProof/>
          <w:sz w:val="28"/>
          <w:szCs w:val="28"/>
          <w:u w:val="single"/>
          <w:lang w:eastAsia="en-GB"/>
        </w:rPr>
        <mc:AlternateContent>
          <mc:Choice Requires="wps">
            <w:drawing>
              <wp:anchor distT="0" distB="0" distL="114300" distR="114300" simplePos="0" relativeHeight="251663360" behindDoc="0" locked="0" layoutInCell="1" allowOverlap="1" wp14:anchorId="48BAC61B" wp14:editId="404ECD21">
                <wp:simplePos x="0" y="0"/>
                <wp:positionH relativeFrom="column">
                  <wp:posOffset>1760855</wp:posOffset>
                </wp:positionH>
                <wp:positionV relativeFrom="paragraph">
                  <wp:posOffset>195580</wp:posOffset>
                </wp:positionV>
                <wp:extent cx="2211070" cy="382905"/>
                <wp:effectExtent l="8255" t="762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382905"/>
                        </a:xfrm>
                        <a:prstGeom prst="rect">
                          <a:avLst/>
                        </a:prstGeom>
                        <a:solidFill>
                          <a:srgbClr val="FFFFFF"/>
                        </a:solidFill>
                        <a:ln w="9525">
                          <a:solidFill>
                            <a:srgbClr val="000000"/>
                          </a:solidFill>
                          <a:miter lim="800000"/>
                          <a:headEnd/>
                          <a:tailEnd/>
                        </a:ln>
                      </wps:spPr>
                      <wps:txbx>
                        <w:txbxContent>
                          <w:p w:rsidR="0061234C" w:rsidRDefault="0061234C" w:rsidP="0061234C">
                            <w:pPr>
                              <w:jc w:val="center"/>
                              <w:rPr>
                                <w:b/>
                                <w:sz w:val="28"/>
                                <w:szCs w:val="28"/>
                              </w:rPr>
                            </w:pPr>
                            <w:r>
                              <w:rPr>
                                <w:b/>
                                <w:sz w:val="28"/>
                                <w:szCs w:val="28"/>
                              </w:rPr>
                              <w:t>COMPLAINTS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BAC61B" id="_x0000_t202" coordsize="21600,21600" o:spt="202" path="m,l,21600r21600,l21600,xe">
                <v:stroke joinstyle="miter"/>
                <v:path gradientshapeok="t" o:connecttype="rect"/>
              </v:shapetype>
              <v:shape id="Text Box 2" o:spid="_x0000_s1026" type="#_x0000_t202" style="position:absolute;margin-left:138.65pt;margin-top:15.4pt;width:174.1pt;height: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">
                <v:textbox>
                  <w:txbxContent>
                    <w:p w:rsidR="0061234C" w:rsidRDefault="0061234C" w:rsidP="0061234C">
                      <w:pPr>
                        <w:jc w:val="center"/>
                        <w:rPr>
                          <w:b/>
                          <w:sz w:val="28"/>
                          <w:szCs w:val="28"/>
                        </w:rPr>
                      </w:pPr>
                      <w:r>
                        <w:rPr>
                          <w:b/>
                          <w:sz w:val="28"/>
                          <w:szCs w:val="28"/>
                        </w:rPr>
                        <w:t>COMPLAINTS POLICY</w:t>
                      </w:r>
                    </w:p>
                  </w:txbxContent>
                </v:textbox>
              </v:shape>
            </w:pict>
          </mc:Fallback>
        </mc:AlternateContent>
      </w:r>
    </w:p>
    <w:p w:rsidR="0061234C" w:rsidRPr="0061234C" w:rsidRDefault="0061234C" w:rsidP="0061234C">
      <w:pPr>
        <w:spacing w:after="200" w:line="276" w:lineRule="auto"/>
        <w:jc w:val="left"/>
        <w:rPr>
          <w:rFonts w:ascii="Calibri" w:eastAsia="Times New Roman" w:hAnsi="Calibri" w:cs="Times New Roman"/>
          <w:b/>
          <w:sz w:val="28"/>
          <w:szCs w:val="28"/>
          <w:u w:val="single"/>
          <w:lang w:eastAsia="en-GB"/>
        </w:rPr>
      </w:pPr>
    </w:p>
    <w:p w:rsidR="0061234C" w:rsidRPr="0061234C" w:rsidRDefault="0061234C" w:rsidP="0061234C">
      <w:pPr>
        <w:spacing w:after="200" w:line="276" w:lineRule="auto"/>
        <w:jc w:val="left"/>
        <w:rPr>
          <w:rFonts w:ascii="Calibri" w:eastAsia="Times New Roman" w:hAnsi="Calibri" w:cs="Times New Roman"/>
          <w:b/>
          <w:sz w:val="28"/>
          <w:szCs w:val="28"/>
          <w:u w:val="single"/>
          <w:lang w:eastAsia="en-GB"/>
        </w:rPr>
      </w:pPr>
    </w:p>
    <w:p w:rsidR="0061234C" w:rsidRPr="0061234C" w:rsidRDefault="0061234C" w:rsidP="0061234C">
      <w:pPr>
        <w:spacing w:after="200" w:line="276" w:lineRule="auto"/>
        <w:jc w:val="left"/>
        <w:rPr>
          <w:rFonts w:ascii="Calibri" w:eastAsia="Times New Roman" w:hAnsi="Calibri" w:cs="Times New Roman"/>
          <w:b/>
          <w:sz w:val="28"/>
          <w:szCs w:val="28"/>
          <w:lang w:eastAsia="en-GB"/>
        </w:rPr>
      </w:pPr>
      <w:r w:rsidRPr="0061234C">
        <w:rPr>
          <w:rFonts w:ascii="Calibri" w:eastAsia="Times New Roman" w:hAnsi="Calibri" w:cs="Times New Roman"/>
          <w:b/>
          <w:sz w:val="28"/>
          <w:szCs w:val="28"/>
          <w:lang w:eastAsia="en-GB"/>
        </w:rPr>
        <w:t>Academies covered by this Policy:</w:t>
      </w:r>
    </w:p>
    <w:p w:rsidR="0061234C" w:rsidRPr="0061234C" w:rsidRDefault="0061234C" w:rsidP="0061234C">
      <w:pPr>
        <w:spacing w:after="0"/>
        <w:jc w:val="left"/>
        <w:rPr>
          <w:rFonts w:ascii="Calibri" w:eastAsia="Times New Roman" w:hAnsi="Calibri" w:cs="Times New Roman"/>
          <w:b/>
          <w:szCs w:val="22"/>
          <w:lang w:eastAsia="en-GB"/>
        </w:rPr>
      </w:pPr>
      <w:r w:rsidRPr="0061234C">
        <w:rPr>
          <w:rFonts w:ascii="Calibri" w:eastAsia="Times New Roman" w:hAnsi="Calibri" w:cs="Times New Roman"/>
          <w:b/>
          <w:szCs w:val="22"/>
          <w:lang w:eastAsia="en-GB"/>
        </w:rPr>
        <w:t>Alverton Community Primary School</w:t>
      </w:r>
    </w:p>
    <w:p w:rsidR="0061234C" w:rsidRPr="0061234C" w:rsidRDefault="0061234C" w:rsidP="0061234C">
      <w:pPr>
        <w:spacing w:after="0"/>
        <w:jc w:val="left"/>
        <w:rPr>
          <w:rFonts w:ascii="Calibri" w:eastAsia="Times New Roman" w:hAnsi="Calibri" w:cs="Times New Roman"/>
          <w:b/>
          <w:szCs w:val="22"/>
          <w:lang w:eastAsia="en-GB"/>
        </w:rPr>
      </w:pPr>
      <w:r w:rsidRPr="0061234C">
        <w:rPr>
          <w:rFonts w:ascii="Calibri" w:eastAsia="Times New Roman" w:hAnsi="Calibri" w:cs="Times New Roman"/>
          <w:b/>
          <w:szCs w:val="22"/>
          <w:lang w:eastAsia="en-GB"/>
        </w:rPr>
        <w:t>Berrycoombe School</w:t>
      </w:r>
    </w:p>
    <w:p w:rsidR="0061234C" w:rsidRPr="0061234C" w:rsidRDefault="0061234C" w:rsidP="0061234C">
      <w:pPr>
        <w:spacing w:after="0"/>
        <w:jc w:val="left"/>
        <w:rPr>
          <w:rFonts w:ascii="Calibri" w:eastAsia="Times New Roman" w:hAnsi="Calibri" w:cs="Times New Roman"/>
          <w:b/>
          <w:szCs w:val="22"/>
          <w:lang w:eastAsia="en-GB"/>
        </w:rPr>
      </w:pPr>
      <w:r w:rsidRPr="0061234C">
        <w:rPr>
          <w:rFonts w:ascii="Calibri" w:eastAsia="Times New Roman" w:hAnsi="Calibri" w:cs="Times New Roman"/>
          <w:b/>
          <w:szCs w:val="22"/>
          <w:lang w:eastAsia="en-GB"/>
        </w:rPr>
        <w:t>Blackwater School</w:t>
      </w:r>
    </w:p>
    <w:p w:rsidR="0061234C" w:rsidRPr="0061234C" w:rsidRDefault="0061234C" w:rsidP="0061234C">
      <w:pPr>
        <w:spacing w:after="0"/>
        <w:jc w:val="left"/>
        <w:rPr>
          <w:rFonts w:ascii="Calibri" w:eastAsia="Times New Roman" w:hAnsi="Calibri" w:cs="Times New Roman"/>
          <w:b/>
          <w:szCs w:val="22"/>
          <w:lang w:eastAsia="en-GB"/>
        </w:rPr>
      </w:pPr>
      <w:r w:rsidRPr="0061234C">
        <w:rPr>
          <w:rFonts w:ascii="Calibri" w:eastAsia="Times New Roman" w:hAnsi="Calibri" w:cs="Times New Roman"/>
          <w:b/>
          <w:szCs w:val="22"/>
          <w:lang w:eastAsia="en-GB"/>
        </w:rPr>
        <w:t>Bodriggy School</w:t>
      </w:r>
    </w:p>
    <w:p w:rsidR="0061234C" w:rsidRPr="0061234C" w:rsidRDefault="0061234C" w:rsidP="0061234C">
      <w:pPr>
        <w:spacing w:after="0"/>
        <w:jc w:val="left"/>
        <w:rPr>
          <w:rFonts w:ascii="Calibri" w:eastAsia="Times New Roman" w:hAnsi="Calibri" w:cs="Times New Roman"/>
          <w:b/>
          <w:szCs w:val="22"/>
          <w:lang w:eastAsia="en-GB"/>
        </w:rPr>
      </w:pPr>
      <w:r w:rsidRPr="0061234C">
        <w:rPr>
          <w:rFonts w:ascii="Calibri" w:eastAsia="Times New Roman" w:hAnsi="Calibri" w:cs="Times New Roman"/>
          <w:b/>
          <w:szCs w:val="22"/>
          <w:lang w:eastAsia="en-GB"/>
        </w:rPr>
        <w:t>Cape Cornwall School</w:t>
      </w:r>
    </w:p>
    <w:p w:rsidR="0061234C" w:rsidRPr="0061234C" w:rsidRDefault="0061234C" w:rsidP="0061234C">
      <w:pPr>
        <w:spacing w:after="0"/>
        <w:jc w:val="left"/>
        <w:rPr>
          <w:rFonts w:ascii="Calibri" w:eastAsia="Times New Roman" w:hAnsi="Calibri" w:cs="Times New Roman"/>
          <w:b/>
          <w:szCs w:val="22"/>
          <w:lang w:eastAsia="en-GB"/>
        </w:rPr>
      </w:pPr>
      <w:r w:rsidRPr="0061234C">
        <w:rPr>
          <w:rFonts w:ascii="Calibri" w:eastAsia="Times New Roman" w:hAnsi="Calibri" w:cs="Times New Roman"/>
          <w:b/>
          <w:szCs w:val="22"/>
          <w:lang w:eastAsia="en-GB"/>
        </w:rPr>
        <w:t>Cardinham School</w:t>
      </w:r>
    </w:p>
    <w:p w:rsidR="0061234C" w:rsidRPr="0061234C" w:rsidRDefault="0061234C" w:rsidP="0061234C">
      <w:pPr>
        <w:spacing w:after="0"/>
        <w:jc w:val="left"/>
        <w:rPr>
          <w:rFonts w:ascii="Calibri" w:eastAsia="Times New Roman" w:hAnsi="Calibri" w:cs="Times New Roman"/>
          <w:b/>
          <w:szCs w:val="22"/>
          <w:lang w:eastAsia="en-GB"/>
        </w:rPr>
      </w:pPr>
      <w:r w:rsidRPr="0061234C">
        <w:rPr>
          <w:rFonts w:ascii="Calibri" w:eastAsia="Times New Roman" w:hAnsi="Calibri" w:cs="Times New Roman"/>
          <w:b/>
          <w:szCs w:val="22"/>
          <w:lang w:eastAsia="en-GB"/>
        </w:rPr>
        <w:t>Chacewater School</w:t>
      </w:r>
    </w:p>
    <w:p w:rsidR="0061234C" w:rsidRPr="0061234C" w:rsidRDefault="0061234C" w:rsidP="0061234C">
      <w:pPr>
        <w:spacing w:after="0"/>
        <w:jc w:val="left"/>
        <w:rPr>
          <w:rFonts w:ascii="Calibri" w:eastAsia="Times New Roman" w:hAnsi="Calibri" w:cs="Times New Roman"/>
          <w:b/>
          <w:szCs w:val="22"/>
          <w:lang w:eastAsia="en-GB"/>
        </w:rPr>
      </w:pPr>
      <w:r w:rsidRPr="0061234C">
        <w:rPr>
          <w:rFonts w:ascii="Calibri" w:eastAsia="Times New Roman" w:hAnsi="Calibri" w:cs="Times New Roman"/>
          <w:b/>
          <w:szCs w:val="22"/>
          <w:lang w:eastAsia="en-GB"/>
        </w:rPr>
        <w:t>Hayle Academy</w:t>
      </w:r>
    </w:p>
    <w:p w:rsidR="0061234C" w:rsidRPr="0061234C" w:rsidRDefault="0061234C" w:rsidP="0061234C">
      <w:pPr>
        <w:spacing w:after="0"/>
        <w:jc w:val="left"/>
        <w:rPr>
          <w:rFonts w:ascii="Calibri" w:eastAsia="Times New Roman" w:hAnsi="Calibri" w:cs="Times New Roman"/>
          <w:b/>
          <w:szCs w:val="22"/>
          <w:lang w:eastAsia="en-GB"/>
        </w:rPr>
      </w:pPr>
      <w:r w:rsidRPr="0061234C">
        <w:rPr>
          <w:rFonts w:ascii="Calibri" w:eastAsia="Times New Roman" w:hAnsi="Calibri" w:cs="Times New Roman"/>
          <w:b/>
          <w:szCs w:val="22"/>
          <w:lang w:eastAsia="en-GB"/>
        </w:rPr>
        <w:t>Kehelland School</w:t>
      </w:r>
    </w:p>
    <w:p w:rsidR="0061234C" w:rsidRPr="0061234C" w:rsidRDefault="0061234C" w:rsidP="0061234C">
      <w:pPr>
        <w:spacing w:after="0"/>
        <w:jc w:val="left"/>
        <w:rPr>
          <w:rFonts w:ascii="Calibri" w:eastAsia="Times New Roman" w:hAnsi="Calibri" w:cs="Times New Roman"/>
          <w:b/>
          <w:szCs w:val="22"/>
          <w:lang w:eastAsia="en-GB"/>
        </w:rPr>
      </w:pPr>
      <w:r w:rsidRPr="0061234C">
        <w:rPr>
          <w:rFonts w:ascii="Calibri" w:eastAsia="Times New Roman" w:hAnsi="Calibri" w:cs="Times New Roman"/>
          <w:b/>
          <w:szCs w:val="22"/>
          <w:lang w:eastAsia="en-GB"/>
        </w:rPr>
        <w:t>Kennall Vale School</w:t>
      </w:r>
    </w:p>
    <w:p w:rsidR="0061234C" w:rsidRPr="0061234C" w:rsidRDefault="0061234C" w:rsidP="0061234C">
      <w:pPr>
        <w:spacing w:after="0"/>
        <w:jc w:val="left"/>
        <w:rPr>
          <w:rFonts w:ascii="Calibri" w:eastAsia="Times New Roman" w:hAnsi="Calibri" w:cs="Times New Roman"/>
          <w:b/>
          <w:szCs w:val="22"/>
          <w:lang w:eastAsia="en-GB"/>
        </w:rPr>
      </w:pPr>
      <w:r w:rsidRPr="0061234C">
        <w:rPr>
          <w:rFonts w:ascii="Calibri" w:eastAsia="Times New Roman" w:hAnsi="Calibri" w:cs="Times New Roman"/>
          <w:b/>
          <w:szCs w:val="22"/>
          <w:lang w:eastAsia="en-GB"/>
        </w:rPr>
        <w:t xml:space="preserve">Lanivet School </w:t>
      </w:r>
    </w:p>
    <w:p w:rsidR="0061234C" w:rsidRPr="0061234C" w:rsidRDefault="0061234C" w:rsidP="0061234C">
      <w:pPr>
        <w:spacing w:after="0"/>
        <w:jc w:val="left"/>
        <w:rPr>
          <w:rFonts w:ascii="Calibri" w:eastAsia="Times New Roman" w:hAnsi="Calibri" w:cs="Times New Roman"/>
          <w:b/>
          <w:szCs w:val="22"/>
          <w:lang w:eastAsia="en-GB"/>
        </w:rPr>
      </w:pPr>
      <w:r w:rsidRPr="0061234C">
        <w:rPr>
          <w:rFonts w:ascii="Calibri" w:eastAsia="Times New Roman" w:hAnsi="Calibri" w:cs="Times New Roman"/>
          <w:b/>
          <w:szCs w:val="22"/>
          <w:lang w:eastAsia="en-GB"/>
        </w:rPr>
        <w:t>Mithian School</w:t>
      </w:r>
    </w:p>
    <w:p w:rsidR="0061234C" w:rsidRPr="0061234C" w:rsidRDefault="0061234C" w:rsidP="0061234C">
      <w:pPr>
        <w:spacing w:after="0"/>
        <w:jc w:val="left"/>
        <w:rPr>
          <w:rFonts w:ascii="Calibri" w:eastAsia="Times New Roman" w:hAnsi="Calibri" w:cs="Times New Roman"/>
          <w:b/>
          <w:szCs w:val="22"/>
          <w:lang w:eastAsia="en-GB"/>
        </w:rPr>
      </w:pPr>
      <w:r w:rsidRPr="0061234C">
        <w:rPr>
          <w:rFonts w:ascii="Calibri" w:eastAsia="Times New Roman" w:hAnsi="Calibri" w:cs="Times New Roman"/>
          <w:b/>
          <w:szCs w:val="22"/>
          <w:lang w:eastAsia="en-GB"/>
        </w:rPr>
        <w:t>Mousehole School</w:t>
      </w:r>
    </w:p>
    <w:p w:rsidR="0061234C" w:rsidRPr="0061234C" w:rsidRDefault="0061234C" w:rsidP="0061234C">
      <w:pPr>
        <w:spacing w:after="0"/>
        <w:jc w:val="left"/>
        <w:rPr>
          <w:rFonts w:ascii="Calibri" w:eastAsia="Times New Roman" w:hAnsi="Calibri" w:cs="Times New Roman"/>
          <w:b/>
          <w:szCs w:val="22"/>
          <w:lang w:eastAsia="en-GB"/>
        </w:rPr>
      </w:pPr>
      <w:r w:rsidRPr="0061234C">
        <w:rPr>
          <w:rFonts w:ascii="Calibri" w:eastAsia="Times New Roman" w:hAnsi="Calibri" w:cs="Times New Roman"/>
          <w:b/>
          <w:szCs w:val="22"/>
          <w:lang w:eastAsia="en-GB"/>
        </w:rPr>
        <w:t>Nancledra School</w:t>
      </w:r>
    </w:p>
    <w:p w:rsidR="0061234C" w:rsidRPr="0061234C" w:rsidRDefault="0061234C" w:rsidP="0061234C">
      <w:pPr>
        <w:spacing w:after="0"/>
        <w:jc w:val="left"/>
        <w:rPr>
          <w:rFonts w:ascii="Calibri" w:eastAsia="Times New Roman" w:hAnsi="Calibri" w:cs="Times New Roman"/>
          <w:b/>
          <w:szCs w:val="22"/>
          <w:lang w:eastAsia="en-GB"/>
        </w:rPr>
      </w:pPr>
      <w:r w:rsidRPr="0061234C">
        <w:rPr>
          <w:rFonts w:ascii="Calibri" w:eastAsia="Times New Roman" w:hAnsi="Calibri" w:cs="Times New Roman"/>
          <w:b/>
          <w:szCs w:val="22"/>
          <w:lang w:eastAsia="en-GB"/>
        </w:rPr>
        <w:t>Newlyn School</w:t>
      </w:r>
    </w:p>
    <w:p w:rsidR="0061234C" w:rsidRPr="0061234C" w:rsidRDefault="0061234C" w:rsidP="0061234C">
      <w:pPr>
        <w:spacing w:after="0"/>
        <w:jc w:val="left"/>
        <w:rPr>
          <w:rFonts w:ascii="Calibri" w:eastAsia="Times New Roman" w:hAnsi="Calibri" w:cs="Times New Roman"/>
          <w:b/>
          <w:szCs w:val="22"/>
          <w:lang w:eastAsia="en-GB"/>
        </w:rPr>
      </w:pPr>
      <w:r w:rsidRPr="0061234C">
        <w:rPr>
          <w:rFonts w:ascii="Calibri" w:eastAsia="Times New Roman" w:hAnsi="Calibri" w:cs="Times New Roman"/>
          <w:b/>
          <w:szCs w:val="22"/>
          <w:lang w:eastAsia="en-GB"/>
        </w:rPr>
        <w:t>Pendeen School</w:t>
      </w:r>
    </w:p>
    <w:p w:rsidR="0061234C" w:rsidRPr="0061234C" w:rsidRDefault="0061234C" w:rsidP="0061234C">
      <w:pPr>
        <w:spacing w:after="0"/>
        <w:jc w:val="left"/>
        <w:rPr>
          <w:rFonts w:ascii="Calibri" w:eastAsia="Times New Roman" w:hAnsi="Calibri" w:cs="Times New Roman"/>
          <w:b/>
          <w:szCs w:val="22"/>
          <w:lang w:eastAsia="en-GB"/>
        </w:rPr>
      </w:pPr>
      <w:r w:rsidRPr="0061234C">
        <w:rPr>
          <w:rFonts w:ascii="Calibri" w:eastAsia="Times New Roman" w:hAnsi="Calibri" w:cs="Times New Roman"/>
          <w:b/>
          <w:szCs w:val="22"/>
          <w:lang w:eastAsia="en-GB"/>
        </w:rPr>
        <w:t>Pensans Community Primary School</w:t>
      </w:r>
    </w:p>
    <w:p w:rsidR="0061234C" w:rsidRPr="0061234C" w:rsidRDefault="0061234C" w:rsidP="0061234C">
      <w:pPr>
        <w:spacing w:after="0"/>
        <w:jc w:val="left"/>
        <w:rPr>
          <w:rFonts w:ascii="Calibri" w:eastAsia="Times New Roman" w:hAnsi="Calibri" w:cs="Times New Roman"/>
          <w:b/>
          <w:szCs w:val="22"/>
          <w:lang w:eastAsia="en-GB"/>
        </w:rPr>
      </w:pPr>
      <w:r w:rsidRPr="0061234C">
        <w:rPr>
          <w:rFonts w:ascii="Calibri" w:eastAsia="Times New Roman" w:hAnsi="Calibri" w:cs="Times New Roman"/>
          <w:b/>
          <w:szCs w:val="22"/>
          <w:lang w:eastAsia="en-GB"/>
        </w:rPr>
        <w:t>Perranporth School</w:t>
      </w:r>
    </w:p>
    <w:p w:rsidR="0061234C" w:rsidRPr="0061234C" w:rsidRDefault="0061234C" w:rsidP="0061234C">
      <w:pPr>
        <w:spacing w:after="0"/>
        <w:jc w:val="left"/>
        <w:rPr>
          <w:rFonts w:ascii="Calibri" w:eastAsia="Times New Roman" w:hAnsi="Calibri" w:cs="Times New Roman"/>
          <w:b/>
          <w:szCs w:val="22"/>
          <w:lang w:eastAsia="en-GB"/>
        </w:rPr>
      </w:pPr>
      <w:r w:rsidRPr="0061234C">
        <w:rPr>
          <w:rFonts w:ascii="Calibri" w:eastAsia="Times New Roman" w:hAnsi="Calibri" w:cs="Times New Roman"/>
          <w:b/>
          <w:szCs w:val="22"/>
          <w:lang w:eastAsia="en-GB"/>
        </w:rPr>
        <w:t>Roche School</w:t>
      </w:r>
    </w:p>
    <w:p w:rsidR="0061234C" w:rsidRPr="0061234C" w:rsidRDefault="0061234C" w:rsidP="0061234C">
      <w:pPr>
        <w:spacing w:after="0"/>
        <w:jc w:val="left"/>
        <w:rPr>
          <w:rFonts w:ascii="Calibri" w:eastAsia="Times New Roman" w:hAnsi="Calibri" w:cs="Times New Roman"/>
          <w:b/>
          <w:szCs w:val="22"/>
          <w:lang w:eastAsia="en-GB"/>
        </w:rPr>
      </w:pPr>
      <w:r w:rsidRPr="0061234C">
        <w:rPr>
          <w:rFonts w:ascii="Calibri" w:eastAsia="Times New Roman" w:hAnsi="Calibri" w:cs="Times New Roman"/>
          <w:b/>
          <w:szCs w:val="22"/>
          <w:lang w:eastAsia="en-GB"/>
        </w:rPr>
        <w:t>Sennen School</w:t>
      </w:r>
    </w:p>
    <w:p w:rsidR="0061234C" w:rsidRPr="0061234C" w:rsidRDefault="0061234C" w:rsidP="0061234C">
      <w:pPr>
        <w:spacing w:after="0"/>
        <w:jc w:val="left"/>
        <w:rPr>
          <w:rFonts w:ascii="Calibri" w:eastAsia="Times New Roman" w:hAnsi="Calibri" w:cs="Times New Roman"/>
          <w:b/>
          <w:szCs w:val="22"/>
          <w:lang w:eastAsia="en-GB"/>
        </w:rPr>
      </w:pPr>
      <w:r w:rsidRPr="0061234C">
        <w:rPr>
          <w:rFonts w:ascii="Calibri" w:eastAsia="Times New Roman" w:hAnsi="Calibri" w:cs="Times New Roman"/>
          <w:b/>
          <w:szCs w:val="22"/>
          <w:lang w:eastAsia="en-GB"/>
        </w:rPr>
        <w:t>St Dennis Academy</w:t>
      </w:r>
    </w:p>
    <w:p w:rsidR="0061234C" w:rsidRPr="0061234C" w:rsidRDefault="0061234C" w:rsidP="0061234C">
      <w:pPr>
        <w:spacing w:after="0"/>
        <w:jc w:val="left"/>
        <w:rPr>
          <w:rFonts w:ascii="Calibri" w:eastAsia="Times New Roman" w:hAnsi="Calibri" w:cs="Times New Roman"/>
          <w:b/>
          <w:szCs w:val="22"/>
          <w:lang w:eastAsia="en-GB"/>
        </w:rPr>
      </w:pPr>
      <w:r w:rsidRPr="0061234C">
        <w:rPr>
          <w:rFonts w:ascii="Calibri" w:eastAsia="Times New Roman" w:hAnsi="Calibri" w:cs="Times New Roman"/>
          <w:b/>
          <w:szCs w:val="22"/>
          <w:lang w:eastAsia="en-GB"/>
        </w:rPr>
        <w:t>St Erth School</w:t>
      </w:r>
    </w:p>
    <w:p w:rsidR="0061234C" w:rsidRPr="0061234C" w:rsidRDefault="0061234C" w:rsidP="0061234C">
      <w:pPr>
        <w:spacing w:after="0"/>
        <w:jc w:val="left"/>
        <w:rPr>
          <w:rFonts w:ascii="Calibri" w:eastAsia="Times New Roman" w:hAnsi="Calibri" w:cs="Times New Roman"/>
          <w:b/>
          <w:szCs w:val="22"/>
          <w:lang w:eastAsia="en-GB"/>
        </w:rPr>
      </w:pPr>
      <w:r w:rsidRPr="0061234C">
        <w:rPr>
          <w:rFonts w:ascii="Calibri" w:eastAsia="Times New Roman" w:hAnsi="Calibri" w:cs="Times New Roman"/>
          <w:b/>
          <w:szCs w:val="22"/>
          <w:lang w:eastAsia="en-GB"/>
        </w:rPr>
        <w:t>St Ives School</w:t>
      </w:r>
    </w:p>
    <w:p w:rsidR="0061234C" w:rsidRPr="0061234C" w:rsidRDefault="0061234C" w:rsidP="0061234C">
      <w:pPr>
        <w:spacing w:after="0"/>
        <w:jc w:val="left"/>
        <w:rPr>
          <w:rFonts w:ascii="Calibri" w:eastAsia="Times New Roman" w:hAnsi="Calibri" w:cs="Times New Roman"/>
          <w:b/>
          <w:szCs w:val="22"/>
          <w:lang w:eastAsia="en-GB"/>
        </w:rPr>
      </w:pPr>
      <w:r w:rsidRPr="0061234C">
        <w:rPr>
          <w:rFonts w:ascii="Calibri" w:eastAsia="Times New Roman" w:hAnsi="Calibri" w:cs="Times New Roman"/>
          <w:b/>
          <w:szCs w:val="22"/>
          <w:lang w:eastAsia="en-GB"/>
        </w:rPr>
        <w:t>St Just School</w:t>
      </w:r>
    </w:p>
    <w:p w:rsidR="0061234C" w:rsidRPr="0061234C" w:rsidRDefault="0061234C" w:rsidP="0061234C">
      <w:pPr>
        <w:spacing w:after="0"/>
        <w:jc w:val="left"/>
        <w:rPr>
          <w:rFonts w:ascii="Calibri" w:eastAsia="Times New Roman" w:hAnsi="Calibri" w:cs="Times New Roman"/>
          <w:b/>
          <w:szCs w:val="22"/>
          <w:lang w:eastAsia="en-GB"/>
        </w:rPr>
      </w:pPr>
      <w:r w:rsidRPr="0061234C">
        <w:rPr>
          <w:rFonts w:ascii="Calibri" w:eastAsia="Times New Roman" w:hAnsi="Calibri" w:cs="Times New Roman"/>
          <w:b/>
          <w:szCs w:val="22"/>
          <w:lang w:eastAsia="en-GB"/>
        </w:rPr>
        <w:t>Threemilestone School</w:t>
      </w:r>
    </w:p>
    <w:p w:rsidR="0061234C" w:rsidRPr="0061234C" w:rsidRDefault="0061234C" w:rsidP="0061234C">
      <w:pPr>
        <w:spacing w:after="0"/>
        <w:jc w:val="left"/>
        <w:rPr>
          <w:rFonts w:ascii="Calibri" w:eastAsia="Times New Roman" w:hAnsi="Calibri" w:cs="Times New Roman"/>
          <w:b/>
          <w:szCs w:val="22"/>
          <w:lang w:eastAsia="en-GB"/>
        </w:rPr>
      </w:pPr>
    </w:p>
    <w:p w:rsidR="0061234C" w:rsidRPr="0061234C" w:rsidRDefault="0061234C" w:rsidP="0061234C">
      <w:pPr>
        <w:spacing w:after="200"/>
        <w:jc w:val="left"/>
        <w:rPr>
          <w:rFonts w:ascii="Calibri" w:eastAsia="Times New Roman" w:hAnsi="Calibri" w:cs="Calibri"/>
          <w:i/>
          <w:sz w:val="28"/>
          <w:szCs w:val="28"/>
          <w:lang w:eastAsia="en-GB"/>
        </w:rPr>
      </w:pPr>
      <w:r w:rsidRPr="0061234C">
        <w:rPr>
          <w:rFonts w:ascii="Calibri" w:eastAsia="Times New Roman" w:hAnsi="Calibri" w:cs="Calibri"/>
          <w:sz w:val="28"/>
          <w:szCs w:val="28"/>
          <w:lang w:eastAsia="en-GB"/>
        </w:rPr>
        <w:t>Approved by Board of Trustees:  November 2018</w:t>
      </w:r>
    </w:p>
    <w:p w:rsidR="0061234C" w:rsidRPr="0061234C" w:rsidRDefault="0061234C" w:rsidP="0061234C">
      <w:pPr>
        <w:spacing w:after="200"/>
        <w:jc w:val="left"/>
        <w:rPr>
          <w:rFonts w:ascii="Calibri" w:eastAsia="Times New Roman" w:hAnsi="Calibri" w:cs="Calibri"/>
          <w:sz w:val="28"/>
          <w:szCs w:val="28"/>
          <w:lang w:eastAsia="en-GB"/>
        </w:rPr>
      </w:pPr>
      <w:r w:rsidRPr="0061234C">
        <w:rPr>
          <w:rFonts w:ascii="Calibri" w:eastAsia="Times New Roman" w:hAnsi="Calibri" w:cs="Calibri"/>
          <w:sz w:val="28"/>
          <w:szCs w:val="28"/>
          <w:lang w:eastAsia="en-GB"/>
        </w:rPr>
        <w:t xml:space="preserve">Signed: Ellen Winser </w:t>
      </w:r>
    </w:p>
    <w:p w:rsidR="0061234C" w:rsidRPr="0061234C" w:rsidRDefault="0061234C" w:rsidP="0061234C">
      <w:pPr>
        <w:spacing w:after="200"/>
        <w:jc w:val="left"/>
        <w:rPr>
          <w:rFonts w:ascii="Calibri" w:eastAsia="Times New Roman" w:hAnsi="Calibri" w:cs="Calibri"/>
          <w:sz w:val="28"/>
          <w:szCs w:val="28"/>
          <w:lang w:eastAsia="en-GB"/>
        </w:rPr>
      </w:pPr>
      <w:r w:rsidRPr="0061234C">
        <w:rPr>
          <w:rFonts w:ascii="Calibri" w:eastAsia="Times New Roman" w:hAnsi="Calibri" w:cs="Calibri"/>
          <w:sz w:val="28"/>
          <w:szCs w:val="28"/>
          <w:lang w:eastAsia="en-GB"/>
        </w:rPr>
        <w:t>To be reviewed: Autumn Term 2020</w:t>
      </w:r>
    </w:p>
    <w:p w:rsidR="0061234C" w:rsidRDefault="0061234C" w:rsidP="00FD06D8">
      <w:pPr>
        <w:pStyle w:val="Default"/>
      </w:pPr>
    </w:p>
    <w:p w:rsidR="0061234C" w:rsidRDefault="0061234C" w:rsidP="00FD06D8">
      <w:pPr>
        <w:pStyle w:val="Default"/>
      </w:pPr>
    </w:p>
    <w:p w:rsidR="0061234C" w:rsidRDefault="0061234C" w:rsidP="00FD06D8">
      <w:pPr>
        <w:pStyle w:val="Default"/>
      </w:pPr>
    </w:p>
    <w:p w:rsidR="00FD06D8" w:rsidRPr="006E7F58" w:rsidRDefault="00FD06D8" w:rsidP="00FD06D8">
      <w:pPr>
        <w:pStyle w:val="Default"/>
      </w:pPr>
      <w:r w:rsidRPr="006E7F58">
        <w:rPr>
          <w:bCs/>
          <w:noProof/>
          <w:szCs w:val="22"/>
          <w:lang w:eastAsia="en-GB"/>
        </w:rPr>
        <w:drawing>
          <wp:anchor distT="0" distB="0" distL="114300" distR="114300" simplePos="0" relativeHeight="251659264" behindDoc="0" locked="0" layoutInCell="1" allowOverlap="1" wp14:anchorId="33376538" wp14:editId="6F32E9C9">
            <wp:simplePos x="0" y="0"/>
            <wp:positionH relativeFrom="margin">
              <wp:posOffset>0</wp:posOffset>
            </wp:positionH>
            <wp:positionV relativeFrom="paragraph">
              <wp:posOffset>-266700</wp:posOffset>
            </wp:positionV>
            <wp:extent cx="2215076"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at colo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5076" cy="609600"/>
                    </a:xfrm>
                    <a:prstGeom prst="rect">
                      <a:avLst/>
                    </a:prstGeom>
                  </pic:spPr>
                </pic:pic>
              </a:graphicData>
            </a:graphic>
            <wp14:sizeRelH relativeFrom="page">
              <wp14:pctWidth>0</wp14:pctWidth>
            </wp14:sizeRelH>
            <wp14:sizeRelV relativeFrom="page">
              <wp14:pctHeight>0</wp14:pctHeight>
            </wp14:sizeRelV>
          </wp:anchor>
        </w:drawing>
      </w:r>
    </w:p>
    <w:p w:rsidR="00815171" w:rsidRPr="006E7F58" w:rsidRDefault="00815171" w:rsidP="00FD06D8">
      <w:pPr>
        <w:pStyle w:val="Default"/>
      </w:pPr>
    </w:p>
    <w:p w:rsidR="00815171" w:rsidRPr="006E7F58" w:rsidRDefault="00815171" w:rsidP="00FD06D8">
      <w:pPr>
        <w:pStyle w:val="Default"/>
      </w:pPr>
    </w:p>
    <w:p w:rsidR="007D1C08" w:rsidRPr="006E7F58" w:rsidRDefault="00FD06D8" w:rsidP="00FD06D8">
      <w:pPr>
        <w:pStyle w:val="Default"/>
        <w:rPr>
          <w:sz w:val="36"/>
          <w:szCs w:val="36"/>
        </w:rPr>
      </w:pPr>
      <w:r w:rsidRPr="006E7F58">
        <w:t xml:space="preserve"> </w:t>
      </w:r>
      <w:r w:rsidRPr="006E7F58">
        <w:rPr>
          <w:sz w:val="36"/>
          <w:szCs w:val="36"/>
        </w:rPr>
        <w:t>Complaints Policy</w:t>
      </w:r>
    </w:p>
    <w:p w:rsidR="00815171" w:rsidRPr="006E7F58" w:rsidRDefault="00815171" w:rsidP="00FD06D8">
      <w:pPr>
        <w:pStyle w:val="Default"/>
      </w:pPr>
    </w:p>
    <w:p w:rsidR="00FD06D8" w:rsidRPr="006E7F58" w:rsidRDefault="00FD06D8" w:rsidP="007D1C08">
      <w:pPr>
        <w:pStyle w:val="Default"/>
      </w:pPr>
    </w:p>
    <w:p w:rsidR="007D1C08" w:rsidRPr="006E7F58" w:rsidRDefault="007D1C08" w:rsidP="004272AE">
      <w:pPr>
        <w:pStyle w:val="Heading1"/>
      </w:pPr>
      <w:r w:rsidRPr="006E7F58">
        <w:t xml:space="preserve">Statement of Purpose </w:t>
      </w:r>
    </w:p>
    <w:p w:rsidR="007D1C08" w:rsidRPr="006E7F58" w:rsidRDefault="007D1C08" w:rsidP="007D1C08">
      <w:pPr>
        <w:pStyle w:val="Default"/>
        <w:rPr>
          <w:sz w:val="22"/>
          <w:szCs w:val="22"/>
        </w:rPr>
      </w:pPr>
    </w:p>
    <w:p w:rsidR="00FD06D8" w:rsidRPr="006E7F58" w:rsidRDefault="000C6B88" w:rsidP="004272AE">
      <w:pPr>
        <w:pStyle w:val="Heading2"/>
      </w:pPr>
      <w:r w:rsidRPr="006E7F58">
        <w:t>Each school</w:t>
      </w:r>
      <w:r w:rsidR="007D1C08" w:rsidRPr="006E7F58">
        <w:t xml:space="preserve"> in the </w:t>
      </w:r>
      <w:r w:rsidR="00FD06D8" w:rsidRPr="006E7F58">
        <w:t xml:space="preserve">Truro and Penwith Academy Trust </w:t>
      </w:r>
      <w:r w:rsidR="007D1C08" w:rsidRPr="006E7F58">
        <w:t xml:space="preserve">welcomes feedback, both positive and negative, about how it is doing. Where someone has a concern or complaint each </w:t>
      </w:r>
      <w:r w:rsidR="00FD06D8" w:rsidRPr="006E7F58">
        <w:t xml:space="preserve">school </w:t>
      </w:r>
      <w:r w:rsidR="007D1C08" w:rsidRPr="006E7F58">
        <w:t xml:space="preserve">will endeavour at all times to deal with the issues responsively and reasonably and if necessary put things right as quickly as possible. </w:t>
      </w:r>
    </w:p>
    <w:p w:rsidR="00BC6B36" w:rsidRPr="006E7F58" w:rsidRDefault="00BC6B36" w:rsidP="006E7F58">
      <w:pPr>
        <w:pStyle w:val="NoSpacing"/>
      </w:pPr>
      <w:r w:rsidRPr="006E7F58">
        <w:tab/>
      </w:r>
    </w:p>
    <w:p w:rsidR="00BC6B36" w:rsidRPr="006E7F58" w:rsidRDefault="00BC6B36" w:rsidP="004272AE">
      <w:pPr>
        <w:pStyle w:val="Heading2"/>
      </w:pPr>
      <w:r w:rsidRPr="006E7F58">
        <w:t>When responding to complaints, we aim to:</w:t>
      </w:r>
      <w:r w:rsidR="004272AE">
        <w:t>-</w:t>
      </w:r>
    </w:p>
    <w:p w:rsidR="00BC6B36" w:rsidRPr="006E7F58" w:rsidRDefault="004272AE" w:rsidP="004272AE">
      <w:pPr>
        <w:pStyle w:val="Heading3"/>
      </w:pPr>
      <w:r>
        <w:t>b</w:t>
      </w:r>
      <w:r w:rsidR="00BC6B36" w:rsidRPr="006E7F58">
        <w:t>e impartial and non-adversarial</w:t>
      </w:r>
      <w:r>
        <w:t>;</w:t>
      </w:r>
      <w:r w:rsidR="00BC6B36" w:rsidRPr="006E7F58">
        <w:t xml:space="preserve"> </w:t>
      </w:r>
    </w:p>
    <w:p w:rsidR="00BC6B36" w:rsidRPr="006E7F58" w:rsidRDefault="004272AE" w:rsidP="004272AE">
      <w:pPr>
        <w:pStyle w:val="Heading3"/>
      </w:pPr>
      <w:r>
        <w:t>f</w:t>
      </w:r>
      <w:r w:rsidR="00BC6B36" w:rsidRPr="006E7F58">
        <w:t>acilitate a full and fair investigation by an independent person or panel, where necessary</w:t>
      </w:r>
      <w:r>
        <w:t>;</w:t>
      </w:r>
    </w:p>
    <w:p w:rsidR="00BC6B36" w:rsidRPr="006E7F58" w:rsidRDefault="004272AE" w:rsidP="004272AE">
      <w:pPr>
        <w:pStyle w:val="Heading3"/>
      </w:pPr>
      <w:r>
        <w:t>a</w:t>
      </w:r>
      <w:r w:rsidR="00BC6B36" w:rsidRPr="006E7F58">
        <w:t>ddress all the points at issue and provide an effective and prompt response</w:t>
      </w:r>
      <w:r>
        <w:t>;</w:t>
      </w:r>
    </w:p>
    <w:p w:rsidR="00BC6B36" w:rsidRPr="006E7F58" w:rsidRDefault="004272AE" w:rsidP="004272AE">
      <w:pPr>
        <w:pStyle w:val="Heading3"/>
      </w:pPr>
      <w:r>
        <w:t>r</w:t>
      </w:r>
      <w:r w:rsidR="00BC6B36" w:rsidRPr="006E7F58">
        <w:t>espect complainants’ desire for confidentiality</w:t>
      </w:r>
      <w:r>
        <w:t>;</w:t>
      </w:r>
    </w:p>
    <w:p w:rsidR="00BC6B36" w:rsidRPr="006E7F58" w:rsidRDefault="004272AE" w:rsidP="004272AE">
      <w:pPr>
        <w:pStyle w:val="Heading3"/>
      </w:pPr>
      <w:r>
        <w:t>t</w:t>
      </w:r>
      <w:r w:rsidR="00BC6B36" w:rsidRPr="006E7F58">
        <w:t>reat complainants with respect</w:t>
      </w:r>
      <w:r>
        <w:t>;</w:t>
      </w:r>
    </w:p>
    <w:p w:rsidR="00BC6B36" w:rsidRPr="006E7F58" w:rsidRDefault="004272AE" w:rsidP="004272AE">
      <w:pPr>
        <w:pStyle w:val="Heading3"/>
      </w:pPr>
      <w:r>
        <w:t>k</w:t>
      </w:r>
      <w:r w:rsidR="00BC6B36" w:rsidRPr="006E7F58">
        <w:t>eep complainants informed of the progress of the complaints process</w:t>
      </w:r>
      <w:r>
        <w:t xml:space="preserve">; and </w:t>
      </w:r>
    </w:p>
    <w:p w:rsidR="00BC6B36" w:rsidRPr="006E7F58" w:rsidRDefault="004272AE" w:rsidP="004272AE">
      <w:pPr>
        <w:pStyle w:val="Heading3"/>
      </w:pPr>
      <w:r>
        <w:t>c</w:t>
      </w:r>
      <w:r w:rsidR="00BC6B36" w:rsidRPr="006E7F58">
        <w:t>onsider how the complaint can feed into school improvement evaluation processes</w:t>
      </w:r>
      <w:r>
        <w:t>.</w:t>
      </w:r>
    </w:p>
    <w:p w:rsidR="002E49B4" w:rsidRDefault="00BC6B36" w:rsidP="002E49B4">
      <w:pPr>
        <w:pStyle w:val="Heading2"/>
      </w:pPr>
      <w:r w:rsidRPr="006E7F58">
        <w:t>We try to resolve concerns or complaints by informal means wherever possible. Where this is not possible, formal procedures will be followed.</w:t>
      </w:r>
      <w:r w:rsidR="004272AE">
        <w:t xml:space="preserve"> </w:t>
      </w:r>
      <w:r w:rsidRPr="006E7F58">
        <w:t xml:space="preserve">The school will aim to give the complainant the opportunity to complete the complaints procedure in full. </w:t>
      </w:r>
    </w:p>
    <w:p w:rsidR="004272AE" w:rsidRDefault="00BC6B36" w:rsidP="002E49B4">
      <w:pPr>
        <w:pStyle w:val="Heading2"/>
        <w:numPr>
          <w:ilvl w:val="0"/>
          <w:numId w:val="0"/>
        </w:numPr>
        <w:ind w:left="720"/>
      </w:pPr>
      <w:r w:rsidRPr="006E7F58">
        <w:t>To support this, we will ensure we publicise the existence of this policy and make it available on the school website.</w:t>
      </w:r>
    </w:p>
    <w:p w:rsidR="004272AE" w:rsidRDefault="004272AE" w:rsidP="004272AE">
      <w:pPr>
        <w:spacing w:after="0"/>
        <w:ind w:left="567"/>
        <w:rPr>
          <w:rFonts w:cs="Arial"/>
          <w:szCs w:val="20"/>
        </w:rPr>
      </w:pPr>
    </w:p>
    <w:p w:rsidR="00E01ED9" w:rsidRPr="004272AE" w:rsidRDefault="007D1C08" w:rsidP="004272AE">
      <w:pPr>
        <w:pStyle w:val="Heading2"/>
        <w:rPr>
          <w:rFonts w:cs="Arial"/>
          <w:szCs w:val="20"/>
        </w:rPr>
      </w:pPr>
      <w:r w:rsidRPr="006E7F58">
        <w:t xml:space="preserve">Complaints will be treated confidentially with written records being securely retained. </w:t>
      </w:r>
      <w:r w:rsidR="00756804" w:rsidRPr="006E7F58">
        <w:t xml:space="preserve">A written record will be kept of all complaints made, together with details of whether they were resolved </w:t>
      </w:r>
      <w:r w:rsidR="00E01ED9" w:rsidRPr="006E7F58">
        <w:t xml:space="preserve">following the formal procedure or progressed to a panel hearing. </w:t>
      </w:r>
    </w:p>
    <w:p w:rsidR="00756804" w:rsidRPr="006E7F58" w:rsidRDefault="00E01ED9" w:rsidP="004272AE">
      <w:pPr>
        <w:pStyle w:val="Heading2"/>
      </w:pPr>
      <w:r w:rsidRPr="006E7F58">
        <w:t xml:space="preserve">The school will record all the action it takes as a result of the complaints, regardless of </w:t>
      </w:r>
      <w:r w:rsidR="004272AE">
        <w:t xml:space="preserve">  </w:t>
      </w:r>
      <w:r w:rsidRPr="006E7F58">
        <w:t>whether they are upheld.</w:t>
      </w:r>
    </w:p>
    <w:p w:rsidR="00E01ED9" w:rsidRPr="006E7F58" w:rsidRDefault="00E01ED9" w:rsidP="004272AE">
      <w:pPr>
        <w:pStyle w:val="Heading2"/>
      </w:pPr>
      <w:r w:rsidRPr="006E7F58">
        <w:t>All correspondence, statements and records relating to individual complaints will be kept confidential, except where the Secretary</w:t>
      </w:r>
      <w:r w:rsidR="003A3914" w:rsidRPr="006E7F58">
        <w:t xml:space="preserve"> of State or a body conducting an inspection under section 109 of the 2008 Act requests access to them</w:t>
      </w:r>
      <w:r w:rsidRPr="006E7F58">
        <w:t xml:space="preserve"> </w:t>
      </w:r>
    </w:p>
    <w:p w:rsidR="00FD06D8" w:rsidRPr="006E7F58" w:rsidRDefault="00FD06D8" w:rsidP="007D1C08">
      <w:pPr>
        <w:pStyle w:val="Default"/>
        <w:ind w:left="360" w:hanging="360"/>
        <w:rPr>
          <w:sz w:val="22"/>
          <w:szCs w:val="22"/>
        </w:rPr>
      </w:pPr>
    </w:p>
    <w:p w:rsidR="00FD06D8" w:rsidRPr="006E7F58" w:rsidRDefault="007D1C08" w:rsidP="002E49B4">
      <w:pPr>
        <w:pStyle w:val="Heading1"/>
      </w:pPr>
      <w:r w:rsidRPr="006E7F58">
        <w:t xml:space="preserve">Areas excluded from this procedure </w:t>
      </w:r>
    </w:p>
    <w:p w:rsidR="00FD06D8" w:rsidRPr="006E7F58" w:rsidRDefault="00FD06D8" w:rsidP="00815171">
      <w:pPr>
        <w:pStyle w:val="Default"/>
        <w:rPr>
          <w:b/>
          <w:bCs/>
          <w:sz w:val="22"/>
          <w:szCs w:val="22"/>
        </w:rPr>
      </w:pPr>
    </w:p>
    <w:p w:rsidR="007D1C08" w:rsidRPr="006E7F58" w:rsidRDefault="007D1C08" w:rsidP="002E49B4">
      <w:pPr>
        <w:pStyle w:val="Heading2"/>
      </w:pPr>
      <w:r w:rsidRPr="006E7F58">
        <w:t>Complaints relating to areas which are covered by other statutory procedures are excluded from this policy. These include exclusions, staff grievance</w:t>
      </w:r>
      <w:r w:rsidR="006E242D" w:rsidRPr="006E7F58">
        <w:t>s</w:t>
      </w:r>
      <w:r w:rsidRPr="006E7F58">
        <w:t xml:space="preserve">, admissions and whistleblowing – please see the Trust </w:t>
      </w:r>
      <w:r w:rsidR="00674014" w:rsidRPr="006E7F58">
        <w:t xml:space="preserve">and/or School </w:t>
      </w:r>
      <w:r w:rsidRPr="006E7F58">
        <w:t xml:space="preserve">website for the relevant policies. </w:t>
      </w:r>
    </w:p>
    <w:p w:rsidR="00BC6B36" w:rsidRPr="006E7F58" w:rsidRDefault="00BC6B36" w:rsidP="002E49B4">
      <w:pPr>
        <w:pStyle w:val="Default"/>
        <w:rPr>
          <w:b/>
          <w:bCs/>
          <w:sz w:val="22"/>
          <w:szCs w:val="22"/>
        </w:rPr>
      </w:pPr>
    </w:p>
    <w:p w:rsidR="007D1C08" w:rsidRPr="006E7F58" w:rsidRDefault="008824BC" w:rsidP="002E49B4">
      <w:pPr>
        <w:pStyle w:val="Heading1"/>
      </w:pPr>
      <w:r w:rsidRPr="006E7F58">
        <w:t>S</w:t>
      </w:r>
      <w:r w:rsidR="000C6B88" w:rsidRPr="006E7F58">
        <w:t>ummary of the Complaints Procedure</w:t>
      </w:r>
    </w:p>
    <w:tbl>
      <w:tblPr>
        <w:tblStyle w:val="TableGrid"/>
        <w:tblW w:w="9606" w:type="dxa"/>
        <w:tblLook w:val="04A0" w:firstRow="1" w:lastRow="0" w:firstColumn="1" w:lastColumn="0" w:noHBand="0" w:noVBand="1"/>
      </w:tblPr>
      <w:tblGrid>
        <w:gridCol w:w="3080"/>
        <w:gridCol w:w="3080"/>
        <w:gridCol w:w="3446"/>
      </w:tblGrid>
      <w:tr w:rsidR="00AD1EBD" w:rsidRPr="006E7F58" w:rsidTr="00B67B08">
        <w:tc>
          <w:tcPr>
            <w:tcW w:w="6160" w:type="dxa"/>
            <w:gridSpan w:val="2"/>
          </w:tcPr>
          <w:p w:rsidR="00AD1EBD" w:rsidRPr="006E7F58" w:rsidRDefault="00AD1EBD" w:rsidP="00AD1EBD">
            <w:pPr>
              <w:pStyle w:val="Default"/>
              <w:rPr>
                <w:b/>
                <w:bCs/>
                <w:sz w:val="20"/>
                <w:szCs w:val="20"/>
              </w:rPr>
            </w:pPr>
            <w:r w:rsidRPr="006E7F58">
              <w:rPr>
                <w:b/>
                <w:bCs/>
                <w:sz w:val="20"/>
                <w:szCs w:val="20"/>
              </w:rPr>
              <w:t xml:space="preserve">INFORMAL PROCEDURE STAGE </w:t>
            </w:r>
          </w:p>
          <w:p w:rsidR="00AD1EBD" w:rsidRPr="006E7F58" w:rsidRDefault="00AD1EBD" w:rsidP="000C6B88"/>
        </w:tc>
        <w:tc>
          <w:tcPr>
            <w:tcW w:w="3446" w:type="dxa"/>
          </w:tcPr>
          <w:p w:rsidR="00AD1EBD" w:rsidRPr="006E7F58" w:rsidRDefault="00AD1EBD" w:rsidP="00AD1EBD">
            <w:pPr>
              <w:pStyle w:val="Default"/>
            </w:pPr>
            <w:r w:rsidRPr="006E7F58">
              <w:rPr>
                <w:b/>
                <w:bCs/>
                <w:sz w:val="20"/>
                <w:szCs w:val="20"/>
              </w:rPr>
              <w:t>ACTION REQUIRED</w:t>
            </w:r>
          </w:p>
        </w:tc>
      </w:tr>
      <w:tr w:rsidR="000C6B88" w:rsidRPr="006E7F58" w:rsidTr="000C6B88">
        <w:tc>
          <w:tcPr>
            <w:tcW w:w="3080" w:type="dxa"/>
          </w:tcPr>
          <w:p w:rsidR="000C6B88" w:rsidRPr="006E7F58" w:rsidRDefault="000C6B88" w:rsidP="000C6B88">
            <w:pPr>
              <w:pStyle w:val="Default"/>
              <w:rPr>
                <w:sz w:val="20"/>
                <w:szCs w:val="20"/>
              </w:rPr>
            </w:pPr>
            <w:r w:rsidRPr="006E7F58">
              <w:rPr>
                <w:sz w:val="20"/>
                <w:szCs w:val="20"/>
              </w:rPr>
              <w:t xml:space="preserve">Stage 1a </w:t>
            </w:r>
          </w:p>
        </w:tc>
        <w:tc>
          <w:tcPr>
            <w:tcW w:w="3080" w:type="dxa"/>
          </w:tcPr>
          <w:p w:rsidR="000C6B88" w:rsidRPr="006E7F58" w:rsidRDefault="000C6B88">
            <w:pPr>
              <w:pStyle w:val="Default"/>
              <w:rPr>
                <w:sz w:val="20"/>
                <w:szCs w:val="20"/>
              </w:rPr>
            </w:pPr>
            <w:r w:rsidRPr="006E7F58">
              <w:rPr>
                <w:sz w:val="20"/>
                <w:szCs w:val="20"/>
              </w:rPr>
              <w:t>Informal discussion with the class teacher or other relevant member of staff usually resulting in resolution of the issue</w:t>
            </w:r>
            <w:r w:rsidR="006E242D" w:rsidRPr="006E7F58">
              <w:rPr>
                <w:sz w:val="20"/>
                <w:szCs w:val="20"/>
              </w:rPr>
              <w:t xml:space="preserve">. </w:t>
            </w:r>
          </w:p>
        </w:tc>
        <w:tc>
          <w:tcPr>
            <w:tcW w:w="3446" w:type="dxa"/>
          </w:tcPr>
          <w:p w:rsidR="000C6B88" w:rsidRPr="006E7F58" w:rsidRDefault="000C6B88">
            <w:pPr>
              <w:pStyle w:val="Default"/>
              <w:rPr>
                <w:sz w:val="20"/>
                <w:szCs w:val="20"/>
              </w:rPr>
            </w:pPr>
            <w:r w:rsidRPr="006E7F58">
              <w:rPr>
                <w:sz w:val="20"/>
                <w:szCs w:val="20"/>
              </w:rPr>
              <w:t xml:space="preserve">The person is informed of the action to be taken to resolve the issue. If they are not satisfied they should be provided with a copy of the Trust’s Complaints Policy, information of how to proceed to stage 2 of the process and a copy of the Complainant Code of Conduct (see Annex 1). </w:t>
            </w:r>
          </w:p>
          <w:p w:rsidR="00405FCF" w:rsidRPr="006E7F58" w:rsidRDefault="00405FCF">
            <w:pPr>
              <w:pStyle w:val="Default"/>
              <w:rPr>
                <w:sz w:val="20"/>
                <w:szCs w:val="20"/>
              </w:rPr>
            </w:pPr>
            <w:r w:rsidRPr="006E7F58">
              <w:rPr>
                <w:sz w:val="20"/>
                <w:szCs w:val="20"/>
              </w:rPr>
              <w:t>The complaint will be acknowledges within 5 school days and responded to within 15 school days.</w:t>
            </w:r>
          </w:p>
          <w:p w:rsidR="00D867E3" w:rsidRPr="006E7F58" w:rsidRDefault="00D867E3">
            <w:pPr>
              <w:pStyle w:val="Default"/>
              <w:rPr>
                <w:sz w:val="20"/>
                <w:szCs w:val="20"/>
              </w:rPr>
            </w:pPr>
          </w:p>
          <w:p w:rsidR="00D867E3" w:rsidRPr="006E7F58" w:rsidRDefault="00D867E3">
            <w:pPr>
              <w:pStyle w:val="Default"/>
              <w:rPr>
                <w:sz w:val="20"/>
                <w:szCs w:val="20"/>
              </w:rPr>
            </w:pPr>
          </w:p>
        </w:tc>
      </w:tr>
      <w:tr w:rsidR="000C6B88" w:rsidRPr="006E7F58" w:rsidTr="000C6B88">
        <w:tc>
          <w:tcPr>
            <w:tcW w:w="3080" w:type="dxa"/>
          </w:tcPr>
          <w:p w:rsidR="000C6B88" w:rsidRPr="006E7F58" w:rsidRDefault="000C6B88" w:rsidP="000C6B88">
            <w:pPr>
              <w:pStyle w:val="Default"/>
              <w:rPr>
                <w:sz w:val="20"/>
                <w:szCs w:val="20"/>
              </w:rPr>
            </w:pPr>
            <w:r w:rsidRPr="006E7F58">
              <w:rPr>
                <w:sz w:val="20"/>
                <w:szCs w:val="20"/>
              </w:rPr>
              <w:t xml:space="preserve">Stage 1b </w:t>
            </w:r>
          </w:p>
        </w:tc>
        <w:tc>
          <w:tcPr>
            <w:tcW w:w="3080" w:type="dxa"/>
          </w:tcPr>
          <w:p w:rsidR="000C6B88" w:rsidRPr="006E7F58" w:rsidRDefault="000C6B88" w:rsidP="000C6B88">
            <w:pPr>
              <w:pStyle w:val="Default"/>
              <w:rPr>
                <w:sz w:val="20"/>
                <w:szCs w:val="20"/>
              </w:rPr>
            </w:pPr>
            <w:r w:rsidRPr="006E7F58">
              <w:rPr>
                <w:sz w:val="20"/>
                <w:szCs w:val="20"/>
              </w:rPr>
              <w:t>Informal discussion with the Headteacher</w:t>
            </w:r>
            <w:r w:rsidR="00AD1EBD" w:rsidRPr="006E7F58">
              <w:rPr>
                <w:sz w:val="20"/>
                <w:szCs w:val="20"/>
              </w:rPr>
              <w:t xml:space="preserve"> </w:t>
            </w:r>
            <w:r w:rsidRPr="006E7F58">
              <w:rPr>
                <w:sz w:val="20"/>
                <w:szCs w:val="20"/>
              </w:rPr>
              <w:t xml:space="preserve">or other member of senior staff usually resulting in resolution of the issue </w:t>
            </w:r>
          </w:p>
          <w:p w:rsidR="000C6B88" w:rsidRPr="006E7F58" w:rsidRDefault="000C6B88" w:rsidP="000C6B88">
            <w:pPr>
              <w:pStyle w:val="Default"/>
              <w:rPr>
                <w:sz w:val="20"/>
                <w:szCs w:val="20"/>
              </w:rPr>
            </w:pPr>
          </w:p>
        </w:tc>
        <w:tc>
          <w:tcPr>
            <w:tcW w:w="3446" w:type="dxa"/>
          </w:tcPr>
          <w:p w:rsidR="000C6B88" w:rsidRPr="006E7F58" w:rsidRDefault="00F70BA2" w:rsidP="000C6B88">
            <w:pPr>
              <w:rPr>
                <w:sz w:val="20"/>
                <w:szCs w:val="20"/>
              </w:rPr>
            </w:pPr>
            <w:r w:rsidRPr="006E7F58">
              <w:rPr>
                <w:sz w:val="20"/>
                <w:szCs w:val="20"/>
              </w:rPr>
              <w:t>If the complaint cannot be resolved informally, it will become a formal complaint.</w:t>
            </w:r>
          </w:p>
        </w:tc>
      </w:tr>
      <w:tr w:rsidR="00AD1EBD" w:rsidRPr="006E7F58" w:rsidTr="00B67B08">
        <w:tc>
          <w:tcPr>
            <w:tcW w:w="6160" w:type="dxa"/>
            <w:gridSpan w:val="2"/>
          </w:tcPr>
          <w:p w:rsidR="00AD1EBD" w:rsidRPr="006E7F58" w:rsidRDefault="00AD1EBD" w:rsidP="00AD1EBD">
            <w:pPr>
              <w:pStyle w:val="Default"/>
              <w:rPr>
                <w:b/>
                <w:bCs/>
                <w:sz w:val="20"/>
                <w:szCs w:val="20"/>
              </w:rPr>
            </w:pPr>
            <w:r w:rsidRPr="006E7F58">
              <w:rPr>
                <w:b/>
                <w:bCs/>
                <w:sz w:val="20"/>
                <w:szCs w:val="20"/>
              </w:rPr>
              <w:t xml:space="preserve">FORMAL PROCEDURE STAGE </w:t>
            </w:r>
          </w:p>
          <w:p w:rsidR="00AD1EBD" w:rsidRPr="006E7F58" w:rsidRDefault="00AD1EBD" w:rsidP="00AD1EBD">
            <w:pPr>
              <w:pStyle w:val="Default"/>
              <w:rPr>
                <w:sz w:val="20"/>
                <w:szCs w:val="20"/>
              </w:rPr>
            </w:pPr>
          </w:p>
        </w:tc>
        <w:tc>
          <w:tcPr>
            <w:tcW w:w="3446" w:type="dxa"/>
          </w:tcPr>
          <w:p w:rsidR="00AD1EBD" w:rsidRPr="006E7F58" w:rsidRDefault="00AD1EBD" w:rsidP="00AD1EBD">
            <w:pPr>
              <w:pStyle w:val="Default"/>
              <w:rPr>
                <w:sz w:val="20"/>
                <w:szCs w:val="20"/>
              </w:rPr>
            </w:pPr>
            <w:r w:rsidRPr="006E7F58">
              <w:rPr>
                <w:b/>
                <w:bCs/>
                <w:sz w:val="20"/>
                <w:szCs w:val="20"/>
              </w:rPr>
              <w:t xml:space="preserve">ACTION REQUIRED </w:t>
            </w:r>
          </w:p>
        </w:tc>
      </w:tr>
      <w:tr w:rsidR="00AD1EBD" w:rsidRPr="006E7F58" w:rsidTr="000C6B88">
        <w:tc>
          <w:tcPr>
            <w:tcW w:w="3080" w:type="dxa"/>
          </w:tcPr>
          <w:p w:rsidR="00AD1EBD" w:rsidRPr="006E7F58" w:rsidRDefault="00AD1EBD" w:rsidP="00AD1EBD">
            <w:pPr>
              <w:pStyle w:val="Default"/>
              <w:rPr>
                <w:sz w:val="20"/>
                <w:szCs w:val="20"/>
              </w:rPr>
            </w:pPr>
            <w:r w:rsidRPr="006E7F58">
              <w:rPr>
                <w:sz w:val="20"/>
                <w:szCs w:val="20"/>
              </w:rPr>
              <w:t xml:space="preserve">Stage 2 </w:t>
            </w:r>
          </w:p>
        </w:tc>
        <w:tc>
          <w:tcPr>
            <w:tcW w:w="3080" w:type="dxa"/>
          </w:tcPr>
          <w:p w:rsidR="00AD1EBD" w:rsidRPr="006E7F58" w:rsidRDefault="00AD1EBD" w:rsidP="00AD1EBD">
            <w:pPr>
              <w:pStyle w:val="Default"/>
              <w:rPr>
                <w:sz w:val="20"/>
                <w:szCs w:val="20"/>
              </w:rPr>
            </w:pPr>
            <w:r w:rsidRPr="006E7F58">
              <w:rPr>
                <w:sz w:val="20"/>
                <w:szCs w:val="20"/>
              </w:rPr>
              <w:t>The complaint is submitted, normally in writing (s</w:t>
            </w:r>
            <w:r w:rsidR="00674014" w:rsidRPr="006E7F58">
              <w:rPr>
                <w:sz w:val="20"/>
                <w:szCs w:val="20"/>
              </w:rPr>
              <w:t>ee Annex 2 for Complaints Form),</w:t>
            </w:r>
            <w:r w:rsidRPr="006E7F58">
              <w:rPr>
                <w:sz w:val="20"/>
                <w:szCs w:val="20"/>
              </w:rPr>
              <w:t xml:space="preserve"> to the Headteacher</w:t>
            </w:r>
          </w:p>
        </w:tc>
        <w:tc>
          <w:tcPr>
            <w:tcW w:w="3446" w:type="dxa"/>
          </w:tcPr>
          <w:p w:rsidR="00AD1EBD" w:rsidRPr="006E7F58" w:rsidRDefault="00AD1EBD" w:rsidP="00272187">
            <w:pPr>
              <w:pStyle w:val="Default"/>
              <w:rPr>
                <w:sz w:val="20"/>
                <w:szCs w:val="20"/>
              </w:rPr>
            </w:pPr>
            <w:r w:rsidRPr="006E7F58">
              <w:rPr>
                <w:sz w:val="20"/>
                <w:szCs w:val="20"/>
              </w:rPr>
              <w:t xml:space="preserve">The Headteacher acknowledges receipt within </w:t>
            </w:r>
            <w:r w:rsidR="00272187" w:rsidRPr="006E7F58">
              <w:rPr>
                <w:sz w:val="20"/>
                <w:szCs w:val="20"/>
              </w:rPr>
              <w:t>5</w:t>
            </w:r>
            <w:r w:rsidRPr="006E7F58">
              <w:rPr>
                <w:sz w:val="20"/>
                <w:szCs w:val="20"/>
              </w:rPr>
              <w:t xml:space="preserve"> school days, and an investigation into the complaint is conducted by the Headteacher. If the complaint is against the </w:t>
            </w:r>
            <w:r w:rsidR="00B67B08" w:rsidRPr="006E7F58">
              <w:rPr>
                <w:sz w:val="20"/>
                <w:szCs w:val="20"/>
              </w:rPr>
              <w:t>Headteacher</w:t>
            </w:r>
            <w:r w:rsidRPr="006E7F58">
              <w:rPr>
                <w:sz w:val="20"/>
                <w:szCs w:val="20"/>
              </w:rPr>
              <w:t xml:space="preserve"> (or a decision made by the Headteacher) the </w:t>
            </w:r>
            <w:r w:rsidR="00B67B08" w:rsidRPr="006E7F58">
              <w:rPr>
                <w:sz w:val="20"/>
                <w:szCs w:val="20"/>
              </w:rPr>
              <w:t xml:space="preserve">complaint is escalated to Stage 3.  </w:t>
            </w:r>
            <w:r w:rsidRPr="006E7F58">
              <w:rPr>
                <w:sz w:val="20"/>
                <w:szCs w:val="20"/>
              </w:rPr>
              <w:t xml:space="preserve">In the absence of extenuating circumstances, the Investigator provides a written response to the Complainant within 20 school days, including the findings of the investigation and the reasons for those findings. Information is provided on how to progress the complaint to stage 3. </w:t>
            </w:r>
          </w:p>
        </w:tc>
      </w:tr>
      <w:tr w:rsidR="00B67B08" w:rsidRPr="006E7F58" w:rsidTr="000C6B88">
        <w:tc>
          <w:tcPr>
            <w:tcW w:w="3080" w:type="dxa"/>
          </w:tcPr>
          <w:p w:rsidR="00B67B08" w:rsidRPr="006E7F58" w:rsidRDefault="00B67B08" w:rsidP="00AD1EBD">
            <w:pPr>
              <w:pStyle w:val="Default"/>
              <w:rPr>
                <w:sz w:val="20"/>
                <w:szCs w:val="20"/>
              </w:rPr>
            </w:pPr>
            <w:r w:rsidRPr="006E7F58">
              <w:rPr>
                <w:sz w:val="20"/>
                <w:szCs w:val="20"/>
              </w:rPr>
              <w:t>Stage 3</w:t>
            </w:r>
          </w:p>
        </w:tc>
        <w:tc>
          <w:tcPr>
            <w:tcW w:w="3080" w:type="dxa"/>
          </w:tcPr>
          <w:p w:rsidR="00B67B08" w:rsidRPr="006E7F58" w:rsidRDefault="00B67B08" w:rsidP="00AD1EBD">
            <w:pPr>
              <w:pStyle w:val="Default"/>
              <w:rPr>
                <w:sz w:val="20"/>
                <w:szCs w:val="20"/>
              </w:rPr>
            </w:pPr>
            <w:r w:rsidRPr="006E7F58">
              <w:rPr>
                <w:sz w:val="20"/>
                <w:szCs w:val="20"/>
              </w:rPr>
              <w:t xml:space="preserve">The complaint is referred to the Local Governing </w:t>
            </w:r>
            <w:r w:rsidR="00EC2D9C" w:rsidRPr="006E7F58">
              <w:rPr>
                <w:sz w:val="20"/>
                <w:szCs w:val="20"/>
              </w:rPr>
              <w:t>Board</w:t>
            </w:r>
            <w:r w:rsidRPr="006E7F58">
              <w:rPr>
                <w:sz w:val="20"/>
                <w:szCs w:val="20"/>
              </w:rPr>
              <w:t xml:space="preserve"> (LGB) for investigation</w:t>
            </w:r>
            <w:r w:rsidR="00C05491" w:rsidRPr="006E7F58">
              <w:rPr>
                <w:sz w:val="20"/>
                <w:szCs w:val="20"/>
              </w:rPr>
              <w:t xml:space="preserve">. The Investigator will look at whether actions were fair, reasonable and consistent. He/she is able to make recommendations to the school relating to the issue complained about. </w:t>
            </w:r>
          </w:p>
        </w:tc>
        <w:tc>
          <w:tcPr>
            <w:tcW w:w="3446" w:type="dxa"/>
          </w:tcPr>
          <w:p w:rsidR="00B67B08" w:rsidRPr="006E7F58" w:rsidRDefault="00B67B08">
            <w:pPr>
              <w:pStyle w:val="Default"/>
              <w:rPr>
                <w:sz w:val="20"/>
                <w:szCs w:val="20"/>
              </w:rPr>
            </w:pPr>
            <w:r w:rsidRPr="006E7F58">
              <w:rPr>
                <w:sz w:val="20"/>
                <w:szCs w:val="20"/>
              </w:rPr>
              <w:t>The Chair of the LGB acknowledge</w:t>
            </w:r>
            <w:r w:rsidR="00405FCF" w:rsidRPr="006E7F58">
              <w:rPr>
                <w:sz w:val="20"/>
                <w:szCs w:val="20"/>
              </w:rPr>
              <w:t>s</w:t>
            </w:r>
            <w:r w:rsidRPr="006E7F58">
              <w:rPr>
                <w:sz w:val="20"/>
                <w:szCs w:val="20"/>
              </w:rPr>
              <w:t xml:space="preserve"> receipt (usually received within 10 </w:t>
            </w:r>
            <w:r w:rsidR="001B4FEE" w:rsidRPr="006E7F58">
              <w:rPr>
                <w:sz w:val="20"/>
                <w:szCs w:val="20"/>
              </w:rPr>
              <w:t xml:space="preserve">school days </w:t>
            </w:r>
            <w:r w:rsidRPr="006E7F58">
              <w:rPr>
                <w:sz w:val="20"/>
                <w:szCs w:val="20"/>
              </w:rPr>
              <w:t xml:space="preserve">of the complainant receiving the Investigators response at Stage 2) and an investigation into the complaint is conducted by the Chair of the LGB or nominee.  If the complaint is against the Headteacher the investigation is always conducted by the Chair. </w:t>
            </w:r>
            <w:r w:rsidR="00272187" w:rsidRPr="006E7F58">
              <w:rPr>
                <w:sz w:val="20"/>
                <w:szCs w:val="20"/>
              </w:rPr>
              <w:t xml:space="preserve">If the complaint is against </w:t>
            </w:r>
            <w:r w:rsidR="00063240" w:rsidRPr="006E7F58">
              <w:rPr>
                <w:sz w:val="20"/>
                <w:szCs w:val="20"/>
              </w:rPr>
              <w:t>the C</w:t>
            </w:r>
            <w:r w:rsidR="00272187" w:rsidRPr="006E7F58">
              <w:rPr>
                <w:sz w:val="20"/>
                <w:szCs w:val="20"/>
              </w:rPr>
              <w:t>h</w:t>
            </w:r>
            <w:r w:rsidR="002D62AA" w:rsidRPr="006E7F58">
              <w:rPr>
                <w:sz w:val="20"/>
                <w:szCs w:val="20"/>
              </w:rPr>
              <w:t>air</w:t>
            </w:r>
            <w:r w:rsidR="00272187" w:rsidRPr="006E7F58">
              <w:rPr>
                <w:sz w:val="20"/>
                <w:szCs w:val="20"/>
              </w:rPr>
              <w:t xml:space="preserve"> </w:t>
            </w:r>
            <w:r w:rsidR="002D62AA" w:rsidRPr="006E7F58">
              <w:rPr>
                <w:sz w:val="20"/>
                <w:szCs w:val="20"/>
              </w:rPr>
              <w:t xml:space="preserve">then the Vice Chair will conduct the investigation. The complainant is given </w:t>
            </w:r>
            <w:r w:rsidR="00C6336B" w:rsidRPr="006E7F58">
              <w:rPr>
                <w:sz w:val="20"/>
                <w:szCs w:val="20"/>
              </w:rPr>
              <w:t xml:space="preserve">a </w:t>
            </w:r>
            <w:r w:rsidR="00063240" w:rsidRPr="006E7F58">
              <w:rPr>
                <w:sz w:val="20"/>
                <w:szCs w:val="20"/>
              </w:rPr>
              <w:t xml:space="preserve">written </w:t>
            </w:r>
            <w:r w:rsidR="00C6336B" w:rsidRPr="006E7F58">
              <w:rPr>
                <w:sz w:val="20"/>
                <w:szCs w:val="20"/>
              </w:rPr>
              <w:t>response of the</w:t>
            </w:r>
            <w:r w:rsidR="002D62AA" w:rsidRPr="006E7F58">
              <w:rPr>
                <w:sz w:val="20"/>
                <w:szCs w:val="20"/>
              </w:rPr>
              <w:t xml:space="preserve"> outcome of the investigation </w:t>
            </w:r>
            <w:r w:rsidR="00C6336B" w:rsidRPr="006E7F58">
              <w:rPr>
                <w:sz w:val="20"/>
                <w:szCs w:val="20"/>
              </w:rPr>
              <w:t xml:space="preserve">within </w:t>
            </w:r>
            <w:r w:rsidR="00063240" w:rsidRPr="006E7F58">
              <w:rPr>
                <w:sz w:val="20"/>
                <w:szCs w:val="20"/>
              </w:rPr>
              <w:t>10</w:t>
            </w:r>
            <w:r w:rsidR="00C6336B" w:rsidRPr="006E7F58">
              <w:rPr>
                <w:sz w:val="20"/>
                <w:szCs w:val="20"/>
              </w:rPr>
              <w:t xml:space="preserve"> </w:t>
            </w:r>
            <w:r w:rsidR="001B4FEE" w:rsidRPr="006E7F58">
              <w:rPr>
                <w:sz w:val="20"/>
                <w:szCs w:val="20"/>
              </w:rPr>
              <w:t xml:space="preserve">school days </w:t>
            </w:r>
            <w:r w:rsidR="002D62AA" w:rsidRPr="006E7F58">
              <w:rPr>
                <w:sz w:val="20"/>
                <w:szCs w:val="20"/>
              </w:rPr>
              <w:t xml:space="preserve">and </w:t>
            </w:r>
            <w:r w:rsidR="00272187" w:rsidRPr="006E7F58">
              <w:rPr>
                <w:sz w:val="20"/>
                <w:szCs w:val="20"/>
              </w:rPr>
              <w:t>i</w:t>
            </w:r>
            <w:r w:rsidRPr="006E7F58">
              <w:rPr>
                <w:sz w:val="20"/>
                <w:szCs w:val="20"/>
              </w:rPr>
              <w:t>nformation is provided on how to progress to stage 4</w:t>
            </w:r>
          </w:p>
        </w:tc>
      </w:tr>
      <w:tr w:rsidR="00AD1EBD" w:rsidRPr="006E7F58" w:rsidTr="000C6B88">
        <w:tc>
          <w:tcPr>
            <w:tcW w:w="3080" w:type="dxa"/>
          </w:tcPr>
          <w:p w:rsidR="00AD1EBD" w:rsidRPr="006E7F58" w:rsidRDefault="00AD1EBD" w:rsidP="00B67B08">
            <w:pPr>
              <w:pStyle w:val="Default"/>
              <w:rPr>
                <w:sz w:val="20"/>
                <w:szCs w:val="20"/>
              </w:rPr>
            </w:pPr>
            <w:r w:rsidRPr="006E7F58">
              <w:rPr>
                <w:sz w:val="20"/>
                <w:szCs w:val="20"/>
              </w:rPr>
              <w:t xml:space="preserve">Stage </w:t>
            </w:r>
            <w:r w:rsidR="00B67B08" w:rsidRPr="006E7F58">
              <w:rPr>
                <w:sz w:val="20"/>
                <w:szCs w:val="20"/>
              </w:rPr>
              <w:t>4</w:t>
            </w:r>
            <w:r w:rsidRPr="006E7F58">
              <w:rPr>
                <w:sz w:val="20"/>
                <w:szCs w:val="20"/>
              </w:rPr>
              <w:t xml:space="preserve"> </w:t>
            </w:r>
          </w:p>
        </w:tc>
        <w:tc>
          <w:tcPr>
            <w:tcW w:w="3080" w:type="dxa"/>
          </w:tcPr>
          <w:p w:rsidR="00AD1EBD" w:rsidRPr="006E7F58" w:rsidRDefault="00AD1EBD" w:rsidP="006F0B7E">
            <w:pPr>
              <w:pStyle w:val="Default"/>
              <w:rPr>
                <w:sz w:val="20"/>
                <w:szCs w:val="20"/>
              </w:rPr>
            </w:pPr>
            <w:r w:rsidRPr="006E7F58">
              <w:rPr>
                <w:sz w:val="20"/>
                <w:szCs w:val="20"/>
              </w:rPr>
              <w:t xml:space="preserve">Complainant writes to the Clerk to the </w:t>
            </w:r>
            <w:r w:rsidR="00B67B08" w:rsidRPr="006E7F58">
              <w:rPr>
                <w:sz w:val="20"/>
                <w:szCs w:val="20"/>
              </w:rPr>
              <w:t xml:space="preserve">LGB </w:t>
            </w:r>
            <w:r w:rsidRPr="006E7F58">
              <w:rPr>
                <w:sz w:val="20"/>
                <w:szCs w:val="20"/>
              </w:rPr>
              <w:t xml:space="preserve">Complaints </w:t>
            </w:r>
            <w:r w:rsidR="00B67B08" w:rsidRPr="006E7F58">
              <w:rPr>
                <w:sz w:val="20"/>
                <w:szCs w:val="20"/>
              </w:rPr>
              <w:t xml:space="preserve">Review </w:t>
            </w:r>
            <w:r w:rsidRPr="006E7F58">
              <w:rPr>
                <w:sz w:val="20"/>
                <w:szCs w:val="20"/>
              </w:rPr>
              <w:t xml:space="preserve">Panel </w:t>
            </w:r>
            <w:r w:rsidR="00674014" w:rsidRPr="006E7F58">
              <w:rPr>
                <w:sz w:val="20"/>
                <w:szCs w:val="20"/>
              </w:rPr>
              <w:t xml:space="preserve">(and copied to the Trust Company Secretary) </w:t>
            </w:r>
            <w:r w:rsidRPr="006E7F58">
              <w:rPr>
                <w:sz w:val="20"/>
                <w:szCs w:val="20"/>
              </w:rPr>
              <w:t xml:space="preserve">requesting that the complaint is heard by the Complaints </w:t>
            </w:r>
            <w:r w:rsidR="00B67B08" w:rsidRPr="006E7F58">
              <w:rPr>
                <w:sz w:val="20"/>
                <w:szCs w:val="20"/>
              </w:rPr>
              <w:t xml:space="preserve">Review </w:t>
            </w:r>
            <w:r w:rsidRPr="006E7F58">
              <w:rPr>
                <w:sz w:val="20"/>
                <w:szCs w:val="20"/>
              </w:rPr>
              <w:t xml:space="preserve">Panel </w:t>
            </w:r>
            <w:r w:rsidR="00B67B08" w:rsidRPr="006E7F58">
              <w:rPr>
                <w:sz w:val="20"/>
                <w:szCs w:val="20"/>
              </w:rPr>
              <w:t>involving at least one Trust Director</w:t>
            </w:r>
            <w:r w:rsidR="00642941" w:rsidRPr="006E7F58">
              <w:rPr>
                <w:sz w:val="20"/>
                <w:szCs w:val="20"/>
              </w:rPr>
              <w:t xml:space="preserve"> not involved in the management and running of the school</w:t>
            </w:r>
          </w:p>
        </w:tc>
        <w:tc>
          <w:tcPr>
            <w:tcW w:w="3446" w:type="dxa"/>
          </w:tcPr>
          <w:p w:rsidR="00AD1EBD" w:rsidRPr="006E7F58" w:rsidRDefault="00AD1EBD" w:rsidP="001B4FEE">
            <w:pPr>
              <w:pStyle w:val="Default"/>
              <w:rPr>
                <w:sz w:val="20"/>
                <w:szCs w:val="20"/>
              </w:rPr>
            </w:pPr>
            <w:r w:rsidRPr="006E7F58">
              <w:rPr>
                <w:sz w:val="20"/>
                <w:szCs w:val="20"/>
              </w:rPr>
              <w:t xml:space="preserve">Clerk arranges for the Complaints </w:t>
            </w:r>
            <w:r w:rsidR="00B67B08" w:rsidRPr="006E7F58">
              <w:rPr>
                <w:sz w:val="20"/>
                <w:szCs w:val="20"/>
              </w:rPr>
              <w:t xml:space="preserve">Review </w:t>
            </w:r>
            <w:r w:rsidRPr="006E7F58">
              <w:rPr>
                <w:sz w:val="20"/>
                <w:szCs w:val="20"/>
              </w:rPr>
              <w:t xml:space="preserve">Panel to meet between 12 and 20 school </w:t>
            </w:r>
            <w:r w:rsidR="001B4FEE" w:rsidRPr="006E7F58">
              <w:rPr>
                <w:sz w:val="20"/>
                <w:szCs w:val="20"/>
              </w:rPr>
              <w:t>days from</w:t>
            </w:r>
            <w:r w:rsidRPr="006E7F58">
              <w:rPr>
                <w:sz w:val="20"/>
                <w:szCs w:val="20"/>
              </w:rPr>
              <w:t xml:space="preserve"> receipt of letter and informs Complainant of findings within 5 school </w:t>
            </w:r>
            <w:r w:rsidR="001B4FEE" w:rsidRPr="006E7F58">
              <w:rPr>
                <w:sz w:val="20"/>
                <w:szCs w:val="20"/>
              </w:rPr>
              <w:t xml:space="preserve">days </w:t>
            </w:r>
            <w:r w:rsidRPr="006E7F58">
              <w:rPr>
                <w:sz w:val="20"/>
                <w:szCs w:val="20"/>
              </w:rPr>
              <w:t>of hearing. Information is provided on how to contact the Educa</w:t>
            </w:r>
            <w:r w:rsidR="00B67B08" w:rsidRPr="006E7F58">
              <w:rPr>
                <w:sz w:val="20"/>
                <w:szCs w:val="20"/>
              </w:rPr>
              <w:t>tion Funding Agency if required.</w:t>
            </w:r>
          </w:p>
        </w:tc>
      </w:tr>
      <w:tr w:rsidR="00AD1EBD" w:rsidRPr="006E7F58" w:rsidTr="000C6B88">
        <w:tc>
          <w:tcPr>
            <w:tcW w:w="3080" w:type="dxa"/>
          </w:tcPr>
          <w:p w:rsidR="00AD1EBD" w:rsidRPr="006E7F58" w:rsidRDefault="00AD1EBD" w:rsidP="00AD1EBD">
            <w:pPr>
              <w:pStyle w:val="Default"/>
              <w:rPr>
                <w:sz w:val="20"/>
                <w:szCs w:val="20"/>
              </w:rPr>
            </w:pPr>
            <w:r w:rsidRPr="006E7F58">
              <w:rPr>
                <w:sz w:val="20"/>
                <w:szCs w:val="20"/>
              </w:rPr>
              <w:t xml:space="preserve">Stage </w:t>
            </w:r>
            <w:r w:rsidR="00272187" w:rsidRPr="006E7F58">
              <w:rPr>
                <w:sz w:val="20"/>
                <w:szCs w:val="20"/>
              </w:rPr>
              <w:t>5</w:t>
            </w:r>
            <w:r w:rsidRPr="006E7F58">
              <w:rPr>
                <w:sz w:val="20"/>
                <w:szCs w:val="20"/>
              </w:rPr>
              <w:t xml:space="preserve"> </w:t>
            </w:r>
          </w:p>
          <w:p w:rsidR="00AD1EBD" w:rsidRPr="006E7F58" w:rsidRDefault="00AD1EBD" w:rsidP="00AD1EBD">
            <w:pPr>
              <w:pStyle w:val="Default"/>
              <w:rPr>
                <w:sz w:val="20"/>
                <w:szCs w:val="20"/>
              </w:rPr>
            </w:pPr>
          </w:p>
        </w:tc>
        <w:tc>
          <w:tcPr>
            <w:tcW w:w="3080" w:type="dxa"/>
          </w:tcPr>
          <w:p w:rsidR="00AD1EBD" w:rsidRPr="006E7F58" w:rsidRDefault="00AD1EBD" w:rsidP="00AD1EBD">
            <w:pPr>
              <w:pStyle w:val="Default"/>
              <w:rPr>
                <w:sz w:val="20"/>
                <w:szCs w:val="20"/>
              </w:rPr>
            </w:pPr>
            <w:r w:rsidRPr="006E7F58">
              <w:rPr>
                <w:sz w:val="20"/>
                <w:szCs w:val="20"/>
              </w:rPr>
              <w:t xml:space="preserve">Complainant writes to the Education </w:t>
            </w:r>
            <w:r w:rsidR="006F0B7E" w:rsidRPr="006E7F58">
              <w:rPr>
                <w:sz w:val="20"/>
                <w:szCs w:val="20"/>
              </w:rPr>
              <w:t xml:space="preserve">&amp; Skills </w:t>
            </w:r>
            <w:r w:rsidRPr="006E7F58">
              <w:rPr>
                <w:sz w:val="20"/>
                <w:szCs w:val="20"/>
              </w:rPr>
              <w:t xml:space="preserve">Funding Agency, </w:t>
            </w:r>
            <w:r w:rsidR="006F0B7E" w:rsidRPr="006E7F58">
              <w:rPr>
                <w:sz w:val="20"/>
                <w:szCs w:val="20"/>
              </w:rPr>
              <w:t xml:space="preserve">via the schools complaint form </w:t>
            </w:r>
            <w:r w:rsidRPr="006E7F58">
              <w:rPr>
                <w:sz w:val="20"/>
                <w:szCs w:val="20"/>
              </w:rPr>
              <w:t>at www.gov.uk/complain-about-school</w:t>
            </w:r>
          </w:p>
        </w:tc>
        <w:tc>
          <w:tcPr>
            <w:tcW w:w="3446" w:type="dxa"/>
          </w:tcPr>
          <w:p w:rsidR="00AD1EBD" w:rsidRPr="006E7F58" w:rsidRDefault="00AD1EBD" w:rsidP="00AD1EBD">
            <w:pPr>
              <w:pStyle w:val="Default"/>
              <w:rPr>
                <w:sz w:val="20"/>
                <w:szCs w:val="20"/>
              </w:rPr>
            </w:pPr>
            <w:r w:rsidRPr="006E7F58">
              <w:rPr>
                <w:sz w:val="20"/>
                <w:szCs w:val="20"/>
              </w:rPr>
              <w:t xml:space="preserve">The Education </w:t>
            </w:r>
            <w:r w:rsidR="006F0B7E" w:rsidRPr="006E7F58">
              <w:rPr>
                <w:sz w:val="20"/>
                <w:szCs w:val="20"/>
              </w:rPr>
              <w:t xml:space="preserve">&amp; Skills </w:t>
            </w:r>
            <w:r w:rsidRPr="006E7F58">
              <w:rPr>
                <w:sz w:val="20"/>
                <w:szCs w:val="20"/>
              </w:rPr>
              <w:t xml:space="preserve">Funding Agency may intervene if </w:t>
            </w:r>
          </w:p>
          <w:p w:rsidR="00AD1EBD" w:rsidRPr="006E7F58" w:rsidRDefault="00AD1EBD" w:rsidP="00AD1EBD">
            <w:pPr>
              <w:pStyle w:val="Default"/>
              <w:rPr>
                <w:sz w:val="20"/>
                <w:szCs w:val="20"/>
              </w:rPr>
            </w:pPr>
            <w:r w:rsidRPr="006E7F58">
              <w:rPr>
                <w:sz w:val="20"/>
                <w:szCs w:val="20"/>
              </w:rPr>
              <w:t xml:space="preserve">• there was an undue delay or the </w:t>
            </w:r>
            <w:r w:rsidR="00E12015" w:rsidRPr="006E7F58">
              <w:rPr>
                <w:sz w:val="20"/>
                <w:szCs w:val="20"/>
              </w:rPr>
              <w:t>school</w:t>
            </w:r>
            <w:r w:rsidRPr="006E7F58">
              <w:rPr>
                <w:sz w:val="20"/>
                <w:szCs w:val="20"/>
              </w:rPr>
              <w:t xml:space="preserve"> did not comply with its Complaints Policy </w:t>
            </w:r>
          </w:p>
          <w:p w:rsidR="00AD1EBD" w:rsidRPr="006E7F58" w:rsidRDefault="00AD1EBD" w:rsidP="00AD1EBD">
            <w:pPr>
              <w:pStyle w:val="Default"/>
              <w:rPr>
                <w:sz w:val="20"/>
                <w:szCs w:val="20"/>
              </w:rPr>
            </w:pPr>
            <w:r w:rsidRPr="006E7F58">
              <w:rPr>
                <w:sz w:val="20"/>
                <w:szCs w:val="20"/>
              </w:rPr>
              <w:t xml:space="preserve">• the </w:t>
            </w:r>
            <w:r w:rsidR="00E12015" w:rsidRPr="006E7F58">
              <w:rPr>
                <w:sz w:val="20"/>
                <w:szCs w:val="20"/>
              </w:rPr>
              <w:t>school</w:t>
            </w:r>
            <w:r w:rsidRPr="006E7F58">
              <w:rPr>
                <w:sz w:val="20"/>
                <w:szCs w:val="20"/>
              </w:rPr>
              <w:t xml:space="preserve">/Trust is not following the terms of its funding agreement </w:t>
            </w:r>
          </w:p>
          <w:p w:rsidR="00AD1EBD" w:rsidRPr="006E7F58" w:rsidRDefault="00AD1EBD" w:rsidP="00AD1EBD">
            <w:pPr>
              <w:pStyle w:val="Default"/>
              <w:rPr>
                <w:sz w:val="20"/>
                <w:szCs w:val="20"/>
              </w:rPr>
            </w:pPr>
            <w:r w:rsidRPr="006E7F58">
              <w:rPr>
                <w:sz w:val="20"/>
                <w:szCs w:val="20"/>
              </w:rPr>
              <w:t xml:space="preserve">• The </w:t>
            </w:r>
            <w:r w:rsidR="00E12015" w:rsidRPr="006E7F58">
              <w:rPr>
                <w:sz w:val="20"/>
                <w:szCs w:val="20"/>
              </w:rPr>
              <w:t>school</w:t>
            </w:r>
            <w:r w:rsidRPr="006E7F58">
              <w:rPr>
                <w:sz w:val="20"/>
                <w:szCs w:val="20"/>
              </w:rPr>
              <w:t xml:space="preserve">/Trust has failed to comply with any other legal obligation </w:t>
            </w:r>
          </w:p>
          <w:p w:rsidR="00AD1EBD" w:rsidRPr="006E7F58" w:rsidRDefault="00AD1EBD" w:rsidP="00AD1EBD">
            <w:pPr>
              <w:pStyle w:val="Default"/>
              <w:rPr>
                <w:sz w:val="20"/>
                <w:szCs w:val="20"/>
              </w:rPr>
            </w:pPr>
          </w:p>
        </w:tc>
      </w:tr>
    </w:tbl>
    <w:p w:rsidR="000C6B88" w:rsidRPr="006E7F58" w:rsidRDefault="000C6B88"/>
    <w:p w:rsidR="00486F0B" w:rsidRPr="006E7F58" w:rsidRDefault="00BD57A2" w:rsidP="002E49B4">
      <w:pPr>
        <w:pStyle w:val="Heading1"/>
      </w:pPr>
      <w:r w:rsidRPr="006E7F58">
        <w:t>Stage 1: Dealing with concerns and complaints informally</w:t>
      </w:r>
    </w:p>
    <w:p w:rsidR="00486F0B" w:rsidRPr="006E7F58" w:rsidRDefault="00D867E3" w:rsidP="002E49B4">
      <w:pPr>
        <w:pStyle w:val="Heading2"/>
        <w:rPr>
          <w:vanish/>
        </w:rPr>
      </w:pPr>
      <w:r w:rsidRPr="006E7F58">
        <w:t xml:space="preserve">All informal concerns made to the school will be taken seriously. </w:t>
      </w:r>
      <w:r w:rsidR="00BD57A2" w:rsidRPr="006E7F58">
        <w:t xml:space="preserve">The vast majority of concerns and complaints can be resolved informally. There are many occasions where concerns are resolved straight away through the </w:t>
      </w:r>
      <w:r w:rsidR="006C0DB0" w:rsidRPr="006E7F58">
        <w:t>class teacher, subject leader, m</w:t>
      </w:r>
      <w:r w:rsidR="00BD57A2" w:rsidRPr="006E7F58">
        <w:t xml:space="preserve">entor, </w:t>
      </w:r>
      <w:r w:rsidR="000C6B88" w:rsidRPr="006E7F58">
        <w:t>pastoral leader</w:t>
      </w:r>
      <w:r w:rsidR="00BD57A2" w:rsidRPr="006E7F58">
        <w:t xml:space="preserve">, senior leader, other member of staff or the </w:t>
      </w:r>
      <w:r w:rsidR="000C6B88" w:rsidRPr="006E7F58">
        <w:t>Headteacher</w:t>
      </w:r>
      <w:r w:rsidR="006C0DB0" w:rsidRPr="006E7F58">
        <w:t>, depending on who</w:t>
      </w:r>
      <w:r w:rsidR="00BD57A2" w:rsidRPr="006E7F58">
        <w:t xml:space="preserve"> the parent first approached, without the need to resort to a formal complaints procedure, and this is preferable for all concerned. </w:t>
      </w:r>
    </w:p>
    <w:p w:rsidR="008E1E8E" w:rsidRPr="006E7F58" w:rsidRDefault="006C0DB0" w:rsidP="002E49B4">
      <w:pPr>
        <w:spacing w:after="0"/>
        <w:ind w:left="709"/>
        <w:rPr>
          <w:rFonts w:cs="Arial"/>
          <w:szCs w:val="20"/>
        </w:rPr>
      </w:pPr>
      <w:r w:rsidRPr="006E7F58">
        <w:t xml:space="preserve">In </w:t>
      </w:r>
      <w:r w:rsidRPr="006E7F58">
        <w:rPr>
          <w:rFonts w:cs="Arial"/>
        </w:rPr>
        <w:t>some instances, the complainant</w:t>
      </w:r>
      <w:r w:rsidR="00BD57A2" w:rsidRPr="006E7F58">
        <w:rPr>
          <w:rFonts w:cs="Arial"/>
        </w:rPr>
        <w:t xml:space="preserve"> may also welcome the opportunity for an informal discussion with the </w:t>
      </w:r>
      <w:r w:rsidR="000C6B88" w:rsidRPr="006E7F58">
        <w:rPr>
          <w:rFonts w:cs="Arial"/>
        </w:rPr>
        <w:t>Headteacher</w:t>
      </w:r>
      <w:r w:rsidR="00BD57A2" w:rsidRPr="006E7F58">
        <w:rPr>
          <w:rFonts w:cs="Arial"/>
        </w:rPr>
        <w:t xml:space="preserve"> or other senior member of staff</w:t>
      </w:r>
      <w:r w:rsidR="00BD57A2" w:rsidRPr="002E49B4">
        <w:rPr>
          <w:rFonts w:cs="Arial"/>
        </w:rPr>
        <w:t xml:space="preserve">. </w:t>
      </w:r>
      <w:r w:rsidR="004777C6" w:rsidRPr="002E49B4">
        <w:rPr>
          <w:rFonts w:cs="Arial"/>
        </w:rPr>
        <w:t xml:space="preserve">If </w:t>
      </w:r>
      <w:r w:rsidR="00A979D1" w:rsidRPr="002E49B4">
        <w:rPr>
          <w:rFonts w:cs="Arial"/>
        </w:rPr>
        <w:t xml:space="preserve">the </w:t>
      </w:r>
      <w:r w:rsidR="001B4FEE" w:rsidRPr="002E49B4">
        <w:rPr>
          <w:rFonts w:cs="Arial"/>
        </w:rPr>
        <w:t>complaint concerns</w:t>
      </w:r>
      <w:r w:rsidR="00A979D1" w:rsidRPr="002E49B4">
        <w:rPr>
          <w:rFonts w:cs="Arial"/>
        </w:rPr>
        <w:t xml:space="preserve"> the Headteacher then the informal discussion will be held with the</w:t>
      </w:r>
      <w:r w:rsidR="00063240" w:rsidRPr="002E49B4">
        <w:rPr>
          <w:rFonts w:cs="Arial"/>
        </w:rPr>
        <w:t xml:space="preserve"> </w:t>
      </w:r>
      <w:r w:rsidR="004777C6" w:rsidRPr="002E49B4">
        <w:rPr>
          <w:rFonts w:cs="Arial"/>
        </w:rPr>
        <w:t xml:space="preserve">Chair of the Local Governing </w:t>
      </w:r>
      <w:r w:rsidR="001B4FEE" w:rsidRPr="002E49B4">
        <w:rPr>
          <w:rFonts w:cs="Arial"/>
        </w:rPr>
        <w:t>Bo</w:t>
      </w:r>
      <w:r w:rsidR="004C44A6" w:rsidRPr="002E49B4">
        <w:rPr>
          <w:rFonts w:cs="Arial"/>
        </w:rPr>
        <w:t>ard</w:t>
      </w:r>
      <w:r w:rsidR="001B4FEE" w:rsidRPr="002E49B4">
        <w:rPr>
          <w:rFonts w:cs="Arial"/>
        </w:rPr>
        <w:t>.</w:t>
      </w:r>
      <w:r w:rsidR="008E1E8E" w:rsidRPr="002E49B4">
        <w:rPr>
          <w:rFonts w:cs="Arial"/>
        </w:rPr>
        <w:t xml:space="preserve"> </w:t>
      </w:r>
      <w:r w:rsidR="008E1E8E" w:rsidRPr="002E49B4">
        <w:rPr>
          <w:rFonts w:cs="Arial"/>
          <w:szCs w:val="20"/>
        </w:rPr>
        <w:t xml:space="preserve">Where a complaint is against the chair of the </w:t>
      </w:r>
      <w:r w:rsidR="003D559B" w:rsidRPr="002E49B4">
        <w:rPr>
          <w:rFonts w:cs="Arial"/>
          <w:szCs w:val="20"/>
        </w:rPr>
        <w:t xml:space="preserve">Local Governing </w:t>
      </w:r>
      <w:r w:rsidR="00EC2D9C" w:rsidRPr="002E49B4">
        <w:rPr>
          <w:rFonts w:cs="Arial"/>
          <w:szCs w:val="20"/>
        </w:rPr>
        <w:t>Board</w:t>
      </w:r>
      <w:r w:rsidR="008E1E8E" w:rsidRPr="002E49B4">
        <w:rPr>
          <w:rFonts w:cs="Arial"/>
          <w:szCs w:val="20"/>
        </w:rPr>
        <w:t xml:space="preserve"> or any member of the governing board, it should be made in writing to the clerk to the Local </w:t>
      </w:r>
      <w:r w:rsidR="008E1E8E" w:rsidRPr="006E7F58">
        <w:rPr>
          <w:rFonts w:cs="Arial"/>
          <w:szCs w:val="20"/>
        </w:rPr>
        <w:t xml:space="preserve">Governing </w:t>
      </w:r>
      <w:r w:rsidR="00EC2D9C" w:rsidRPr="006E7F58">
        <w:rPr>
          <w:rFonts w:cs="Arial"/>
          <w:szCs w:val="20"/>
        </w:rPr>
        <w:t>Board</w:t>
      </w:r>
      <w:r w:rsidR="008E1E8E" w:rsidRPr="006E7F58">
        <w:rPr>
          <w:rFonts w:cs="Arial"/>
          <w:szCs w:val="20"/>
        </w:rPr>
        <w:t xml:space="preserve"> in the first instance.</w:t>
      </w:r>
    </w:p>
    <w:p w:rsidR="00BD57A2" w:rsidRPr="006E7F58" w:rsidRDefault="00BD57A2" w:rsidP="006E7F58">
      <w:pPr>
        <w:pStyle w:val="Default"/>
        <w:spacing w:before="120"/>
        <w:rPr>
          <w:sz w:val="22"/>
          <w:szCs w:val="22"/>
        </w:rPr>
      </w:pPr>
    </w:p>
    <w:p w:rsidR="00F70BA2" w:rsidRPr="006E7F58" w:rsidRDefault="00BD57A2" w:rsidP="002E49B4">
      <w:pPr>
        <w:pStyle w:val="Heading2"/>
      </w:pPr>
      <w:r w:rsidRPr="006E7F58">
        <w:t xml:space="preserve">Although this stage involves dealing with the issue informally it may prove helpful later, although not essential at this stage, for the person responding to make a basic record of the issue or complaint raised, which may include brief notes of conversations (face to face or over the telephone), and the responses made. </w:t>
      </w:r>
    </w:p>
    <w:p w:rsidR="00F70BA2" w:rsidRPr="006E7F58" w:rsidRDefault="00405FCF" w:rsidP="002E49B4">
      <w:pPr>
        <w:pStyle w:val="Heading2"/>
      </w:pPr>
      <w:r w:rsidRPr="006E7F58">
        <w:t>The C</w:t>
      </w:r>
      <w:r w:rsidR="00F70BA2" w:rsidRPr="006E7F58">
        <w:t>omplainant should raise the complaint as soon as possible with the relevant member of staff either in person or by letter or email.</w:t>
      </w:r>
    </w:p>
    <w:p w:rsidR="00BD57A2" w:rsidRPr="006E7F58" w:rsidRDefault="00F70BA2" w:rsidP="002E49B4">
      <w:pPr>
        <w:pStyle w:val="Heading2"/>
      </w:pPr>
      <w:r w:rsidRPr="006E7F58">
        <w:t>The person who the Complainant reports the complaint to will acknowledge the complaint within 5 schools days. A</w:t>
      </w:r>
      <w:r w:rsidR="00405FCF" w:rsidRPr="006E7F58">
        <w:t xml:space="preserve">n investigation shall be carried out and a </w:t>
      </w:r>
      <w:r w:rsidRPr="006E7F58">
        <w:t>response will be given with</w:t>
      </w:r>
      <w:r w:rsidR="00405FCF" w:rsidRPr="006E7F58">
        <w:t>in 15 school days from the date</w:t>
      </w:r>
      <w:r w:rsidRPr="006E7F58">
        <w:t xml:space="preserve"> of </w:t>
      </w:r>
      <w:r w:rsidR="00405FCF" w:rsidRPr="006E7F58">
        <w:t xml:space="preserve">the </w:t>
      </w:r>
      <w:r w:rsidRPr="006E7F58">
        <w:t xml:space="preserve">acknowledgement. </w:t>
      </w:r>
      <w:r w:rsidR="00BD57A2" w:rsidRPr="006E7F58">
        <w:t xml:space="preserve">The </w:t>
      </w:r>
      <w:r w:rsidR="00405FCF" w:rsidRPr="006E7F58">
        <w:t>Complainant</w:t>
      </w:r>
      <w:r w:rsidR="00BD57A2" w:rsidRPr="006E7F58">
        <w:t xml:space="preserve"> should be informed of </w:t>
      </w:r>
      <w:r w:rsidR="00405FCF" w:rsidRPr="006E7F58">
        <w:t xml:space="preserve">any </w:t>
      </w:r>
      <w:r w:rsidR="00BD57A2" w:rsidRPr="006E7F58">
        <w:t>action to be taken to resolve the issue</w:t>
      </w:r>
      <w:r w:rsidR="00405FCF" w:rsidRPr="006E7F58">
        <w:t xml:space="preserve"> or if the complaint is not upheld</w:t>
      </w:r>
      <w:r w:rsidR="00BD57A2" w:rsidRPr="006E7F58">
        <w:t xml:space="preserve">. It may be helpful to confirm undertakings given about future action or monitoring in writing. </w:t>
      </w:r>
    </w:p>
    <w:p w:rsidR="00BB3182" w:rsidRPr="006E7F58" w:rsidRDefault="00BD57A2" w:rsidP="002E49B4">
      <w:pPr>
        <w:pStyle w:val="Heading2"/>
      </w:pPr>
      <w:r w:rsidRPr="006E7F58">
        <w:t xml:space="preserve">If the person is dissatisfied with the response they have been given at this stage, they should be provided with a copy of the Trust’s Complaints Policy and the Trust’s Complainant Code of Conduct and informed about how to take their complaint to Stage 2, by referring it to the </w:t>
      </w:r>
      <w:r w:rsidR="000C6B88" w:rsidRPr="006E7F58">
        <w:t>Headteacher</w:t>
      </w:r>
      <w:r w:rsidRPr="006E7F58">
        <w:t xml:space="preserve"> usually in writing (see Annex 2 – Complaints Form). </w:t>
      </w:r>
    </w:p>
    <w:p w:rsidR="00D867E3" w:rsidRPr="006E7F58" w:rsidRDefault="00D867E3" w:rsidP="002E49B4">
      <w:pPr>
        <w:pStyle w:val="Heading1"/>
      </w:pPr>
      <w:r w:rsidRPr="006E7F58">
        <w:t xml:space="preserve">Stage </w:t>
      </w:r>
      <w:r w:rsidR="00F70BA2" w:rsidRPr="006E7F58">
        <w:t>2: Dealing with the complaint formally by written notice to the Head teacher or another senior staff member</w:t>
      </w:r>
    </w:p>
    <w:p w:rsidR="00AF3C42" w:rsidRPr="006E7F58" w:rsidRDefault="00AF3C42" w:rsidP="00D65771">
      <w:pPr>
        <w:pStyle w:val="ListParagraph"/>
        <w:numPr>
          <w:ilvl w:val="0"/>
          <w:numId w:val="3"/>
        </w:numPr>
        <w:autoSpaceDE w:val="0"/>
        <w:autoSpaceDN w:val="0"/>
        <w:adjustRightInd w:val="0"/>
        <w:spacing w:before="120" w:after="0"/>
        <w:ind w:hanging="720"/>
        <w:contextualSpacing w:val="0"/>
        <w:rPr>
          <w:rFonts w:cs="Arial"/>
          <w:b/>
          <w:vanish/>
          <w:color w:val="000000"/>
        </w:rPr>
      </w:pPr>
      <w:r w:rsidRPr="006E7F58">
        <w:rPr>
          <w:rFonts w:cs="Arial"/>
          <w:b/>
          <w:vanish/>
          <w:color w:val="000000"/>
        </w:rPr>
        <w:t xml:space="preserve">Stage 2 </w:t>
      </w:r>
      <w:r w:rsidR="00F352EC" w:rsidRPr="006E7F58">
        <w:rPr>
          <w:rFonts w:cs="Arial"/>
          <w:b/>
          <w:vanish/>
          <w:color w:val="000000"/>
        </w:rPr>
        <w:t xml:space="preserve">- </w:t>
      </w:r>
      <w:r w:rsidRPr="006E7F58">
        <w:rPr>
          <w:rFonts w:cs="Arial"/>
          <w:b/>
          <w:vanish/>
          <w:color w:val="000000"/>
        </w:rPr>
        <w:t>Referral to the Headteacher</w:t>
      </w:r>
    </w:p>
    <w:p w:rsidR="00E775C1" w:rsidRPr="006E7F58" w:rsidRDefault="00E775C1" w:rsidP="002E49B4">
      <w:pPr>
        <w:pStyle w:val="Heading2"/>
      </w:pPr>
      <w:r w:rsidRPr="006E7F58">
        <w:t xml:space="preserve">The issue is referred to the Headteacher for investigation, usually by the Complainant </w:t>
      </w:r>
      <w:r w:rsidR="00CD59C2" w:rsidRPr="006E7F58">
        <w:t xml:space="preserve">writing to the Headteacher (see Annex 2 – Complaints Form). This should include information about why they are complaining, and what they want to happen as a result of their complaint. </w:t>
      </w:r>
      <w:r w:rsidRPr="006E7F58">
        <w:t xml:space="preserve"> </w:t>
      </w:r>
      <w:r w:rsidR="00D867E3" w:rsidRPr="006E7F58">
        <w:t>Where</w:t>
      </w:r>
      <w:r w:rsidRPr="006E7F58">
        <w:t xml:space="preserve"> there is:</w:t>
      </w:r>
    </w:p>
    <w:p w:rsidR="00E775C1" w:rsidRPr="006E7F58" w:rsidRDefault="00E775C1" w:rsidP="002E49B4">
      <w:pPr>
        <w:pStyle w:val="Heading3"/>
      </w:pPr>
      <w:r w:rsidRPr="006E7F58">
        <w:t xml:space="preserve">An unresolved concern under Stage 1, or </w:t>
      </w:r>
    </w:p>
    <w:p w:rsidR="00E775C1" w:rsidRPr="006E7F58" w:rsidRDefault="00E775C1" w:rsidP="002E49B4">
      <w:pPr>
        <w:pStyle w:val="Heading3"/>
      </w:pPr>
      <w:r w:rsidRPr="006E7F58">
        <w:t>a complaint which needs investigation, or</w:t>
      </w:r>
    </w:p>
    <w:p w:rsidR="00CD59C2" w:rsidRPr="006E7F58" w:rsidRDefault="00E775C1" w:rsidP="002E49B4">
      <w:pPr>
        <w:pStyle w:val="Heading3"/>
      </w:pPr>
      <w:r w:rsidRPr="006E7F58">
        <w:t>a more serious dissatisfaction with some aspect of the School’s policies, procedure</w:t>
      </w:r>
      <w:r w:rsidR="002E49B4">
        <w:t>s, management or administration.</w:t>
      </w:r>
    </w:p>
    <w:p w:rsidR="00405FCF" w:rsidRPr="006E7F58" w:rsidRDefault="00CD59C2" w:rsidP="002E49B4">
      <w:pPr>
        <w:pStyle w:val="Heading2"/>
      </w:pPr>
      <w:r w:rsidRPr="006E7F58">
        <w:t xml:space="preserve">The complaint </w:t>
      </w:r>
      <w:r w:rsidR="00E775C1" w:rsidRPr="006E7F58">
        <w:t xml:space="preserve">should be set out in writing </w:t>
      </w:r>
      <w:r w:rsidRPr="006E7F58">
        <w:t xml:space="preserve">(using </w:t>
      </w:r>
      <w:r w:rsidR="00674014" w:rsidRPr="006E7F58">
        <w:t xml:space="preserve">Annex 2 - </w:t>
      </w:r>
      <w:r w:rsidRPr="006E7F58">
        <w:t xml:space="preserve">Complaints Form) </w:t>
      </w:r>
      <w:r w:rsidR="00E775C1" w:rsidRPr="006E7F58">
        <w:t>with full details</w:t>
      </w:r>
      <w:r w:rsidR="00405FCF" w:rsidRPr="006E7F58">
        <w:t>, including dates and names,</w:t>
      </w:r>
      <w:r w:rsidR="00E775C1" w:rsidRPr="006E7F58">
        <w:t xml:space="preserve"> and sent with all relevant documents and full contact details</w:t>
      </w:r>
      <w:r w:rsidRPr="006E7F58">
        <w:t xml:space="preserve"> </w:t>
      </w:r>
      <w:r w:rsidR="00E775C1" w:rsidRPr="006E7F58">
        <w:t>for the attention of the Headteacher</w:t>
      </w:r>
      <w:r w:rsidRPr="006E7F58">
        <w:t>.</w:t>
      </w:r>
      <w:r w:rsidR="00405FCF" w:rsidRPr="006E7F58">
        <w:t xml:space="preserve"> The Complainant should state in the letter what they feel would resolve their complaint.</w:t>
      </w:r>
      <w:r w:rsidRPr="006E7F58">
        <w:t xml:space="preserve"> </w:t>
      </w:r>
      <w:r w:rsidR="00E775C1" w:rsidRPr="006E7F58">
        <w:t xml:space="preserve"> </w:t>
      </w:r>
      <w:r w:rsidRPr="006E7F58">
        <w:t>Should a formal written complaint be received by another member of the School’s staff, he or she will immediately pass it to the Headteacher.</w:t>
      </w:r>
    </w:p>
    <w:p w:rsidR="00E775C1" w:rsidRPr="006E7F58" w:rsidRDefault="00B67B08" w:rsidP="002E49B4">
      <w:pPr>
        <w:pStyle w:val="Heading2"/>
      </w:pPr>
      <w:r w:rsidRPr="006E7F58">
        <w:t>A complaint should be submitted</w:t>
      </w:r>
      <w:r w:rsidR="00D867E3" w:rsidRPr="006E7F58">
        <w:t xml:space="preserve"> as soon as possible, but in any event within</w:t>
      </w:r>
      <w:r w:rsidRPr="006E7F58">
        <w:t xml:space="preserve"> six weeks of the incident in question. If a complaint is submitted after this date, the Complainant will be required to explain why they were not able to submit the complaint within the stated period.</w:t>
      </w:r>
    </w:p>
    <w:p w:rsidR="00CD59C2" w:rsidRPr="006E7F58" w:rsidRDefault="00CD59C2" w:rsidP="002E49B4">
      <w:pPr>
        <w:pStyle w:val="Heading2"/>
      </w:pPr>
      <w:r w:rsidRPr="006E7F58">
        <w:t xml:space="preserve">It is generally at this stage that it will become clear whether: </w:t>
      </w:r>
    </w:p>
    <w:p w:rsidR="00CD59C2" w:rsidRPr="006E7F58" w:rsidRDefault="00CD59C2" w:rsidP="002E49B4">
      <w:pPr>
        <w:pStyle w:val="Heading3"/>
      </w:pPr>
      <w:r w:rsidRPr="006E7F58">
        <w:t>it is appropriate for the complaint to be dealt with under these procedures or whether there are statutory processes which are more appropriate. If the latter is the case, the Headteacher will need to inform the Complainant of this and the way in which</w:t>
      </w:r>
      <w:r w:rsidR="002E49B4">
        <w:t xml:space="preserve"> the complaint will be handled;</w:t>
      </w:r>
    </w:p>
    <w:p w:rsidR="00CD59C2" w:rsidRPr="006E7F58" w:rsidRDefault="00CD59C2" w:rsidP="002E49B4">
      <w:pPr>
        <w:pStyle w:val="Heading3"/>
      </w:pPr>
      <w:r w:rsidRPr="006E7F58">
        <w:t xml:space="preserve">the Headteacher </w:t>
      </w:r>
      <w:r w:rsidR="002E49B4">
        <w:t>will investigate the complaint;</w:t>
      </w:r>
    </w:p>
    <w:p w:rsidR="00CD59C2" w:rsidRPr="006E7F58" w:rsidRDefault="00CD59C2" w:rsidP="002E49B4">
      <w:pPr>
        <w:pStyle w:val="Heading3"/>
      </w:pPr>
      <w:r w:rsidRPr="006E7F58">
        <w:t xml:space="preserve">the concern </w:t>
      </w:r>
      <w:r w:rsidR="00BB3182" w:rsidRPr="006E7F58">
        <w:t>does constitute a</w:t>
      </w:r>
      <w:r w:rsidRPr="006E7F58">
        <w:t xml:space="preserve"> complaint. If the focus of the complaint is unclear, the Investigator may ask the Complainant to clarify, in writing, why they are complaining, and what they want to happen as a result of their complaint. </w:t>
      </w:r>
    </w:p>
    <w:p w:rsidR="00CD59C2" w:rsidRPr="006E7F58" w:rsidRDefault="00CD59C2" w:rsidP="002E49B4">
      <w:pPr>
        <w:pStyle w:val="Heading2"/>
      </w:pPr>
      <w:r w:rsidRPr="006E7F58">
        <w:t>Any complaint received under th</w:t>
      </w:r>
      <w:r w:rsidR="00BB3182" w:rsidRPr="006E7F58">
        <w:t>e informal</w:t>
      </w:r>
      <w:r w:rsidRPr="006E7F58">
        <w:t xml:space="preserve"> process should be acknowledged within </w:t>
      </w:r>
      <w:r w:rsidR="004777C6" w:rsidRPr="006E7F58">
        <w:t>5</w:t>
      </w:r>
      <w:r w:rsidRPr="006E7F58">
        <w:t xml:space="preserve"> school </w:t>
      </w:r>
      <w:r w:rsidR="001B4FEE" w:rsidRPr="006E7F58">
        <w:t xml:space="preserve">days </w:t>
      </w:r>
      <w:r w:rsidRPr="006E7F58">
        <w:t xml:space="preserve">of receipt of the complaint with, in the absence of extenuating circumstances, a written response from the Investigator within 20 school </w:t>
      </w:r>
      <w:r w:rsidR="001B4FEE" w:rsidRPr="006E7F58">
        <w:t xml:space="preserve">days </w:t>
      </w:r>
      <w:r w:rsidRPr="006E7F58">
        <w:t xml:space="preserve">of receipt of the complaint. The Complainant will also be informed in the initial letter from the Investigator that if the complaint is about a named member of staff the Complainant should be advised not to contact the member of staff directly for the duration of the complaint.  The Local Governing </w:t>
      </w:r>
      <w:r w:rsidR="00EC2D9C" w:rsidRPr="006E7F58">
        <w:t>Board</w:t>
      </w:r>
      <w:r w:rsidRPr="006E7F58">
        <w:t xml:space="preserve"> will be informed of all formal complaints escalating to Stage 2. </w:t>
      </w:r>
    </w:p>
    <w:p w:rsidR="00CD59C2" w:rsidRPr="006E7F58" w:rsidRDefault="00CD59C2" w:rsidP="002E49B4">
      <w:pPr>
        <w:pStyle w:val="Heading2"/>
      </w:pPr>
      <w:r w:rsidRPr="006E7F58">
        <w:t xml:space="preserve">When a complaint is considered to be vexatious, serial, repetitive or spurious the Investigator will write to the Complainant explaining why the complaint is not being taken forward and informing that they have the right to refer this decision to the Chief Executive. Examples of what the Trust considers to be </w:t>
      </w:r>
      <w:r w:rsidR="00F70BA2" w:rsidRPr="006E7F58">
        <w:t>vexatious, serial</w:t>
      </w:r>
      <w:r w:rsidR="00BB3182" w:rsidRPr="006E7F58">
        <w:t>, repetitive or spurious</w:t>
      </w:r>
      <w:r w:rsidRPr="006E7F58">
        <w:t xml:space="preserve"> </w:t>
      </w:r>
      <w:r w:rsidR="00F70BA2" w:rsidRPr="006E7F58">
        <w:t xml:space="preserve">complaints </w:t>
      </w:r>
      <w:r w:rsidRPr="006E7F58">
        <w:t>include</w:t>
      </w:r>
      <w:r w:rsidR="00F70BA2" w:rsidRPr="006E7F58">
        <w:t xml:space="preserve"> where</w:t>
      </w:r>
      <w:r w:rsidRPr="006E7F58">
        <w:t xml:space="preserve">: </w:t>
      </w:r>
    </w:p>
    <w:p w:rsidR="00CD59C2" w:rsidRPr="006E7F58" w:rsidRDefault="00CD59C2" w:rsidP="00B55216">
      <w:pPr>
        <w:pStyle w:val="Default"/>
        <w:spacing w:before="120"/>
        <w:rPr>
          <w:sz w:val="22"/>
          <w:szCs w:val="22"/>
        </w:rPr>
      </w:pPr>
    </w:p>
    <w:p w:rsidR="00CD59C2" w:rsidRPr="006E7F58" w:rsidRDefault="00CD59C2" w:rsidP="002E49B4">
      <w:pPr>
        <w:pStyle w:val="Heading3"/>
      </w:pPr>
      <w:r w:rsidRPr="006E7F58">
        <w:t xml:space="preserve">The Complainant has not identified any specific incidents or actions about which they wish to complain; </w:t>
      </w:r>
    </w:p>
    <w:p w:rsidR="00CD59C2" w:rsidRPr="006E7F58" w:rsidRDefault="00CD59C2" w:rsidP="002E49B4">
      <w:pPr>
        <w:pStyle w:val="Heading3"/>
      </w:pPr>
      <w:r w:rsidRPr="006E7F58">
        <w:t xml:space="preserve">The Complainant’s concerns are presented as conclusions rather than identifying specific incidents or actions about which they wish to complain; </w:t>
      </w:r>
    </w:p>
    <w:p w:rsidR="00CD59C2" w:rsidRPr="006E7F58" w:rsidRDefault="00CD59C2" w:rsidP="002E49B4">
      <w:pPr>
        <w:pStyle w:val="Heading3"/>
      </w:pPr>
      <w:r w:rsidRPr="006E7F58">
        <w:t xml:space="preserve">The concerns that the Complainant identifies relate to historical actions and any evidence which might have enabled an objective investigation of their complaint is no longer available; </w:t>
      </w:r>
    </w:p>
    <w:p w:rsidR="00CD59C2" w:rsidRPr="006E7F58" w:rsidRDefault="00CD59C2" w:rsidP="002E49B4">
      <w:pPr>
        <w:pStyle w:val="Heading3"/>
      </w:pPr>
      <w:r w:rsidRPr="006E7F58">
        <w:t xml:space="preserve">The substance of the complaint has been addressed under this procedure already; </w:t>
      </w:r>
    </w:p>
    <w:p w:rsidR="00CD59C2" w:rsidRPr="006E7F58" w:rsidRDefault="00CD59C2" w:rsidP="002E49B4">
      <w:pPr>
        <w:pStyle w:val="Heading3"/>
      </w:pPr>
      <w:r w:rsidRPr="006E7F58">
        <w:t xml:space="preserve">The concerns </w:t>
      </w:r>
      <w:r w:rsidR="00BB3182" w:rsidRPr="006E7F58">
        <w:t>raised</w:t>
      </w:r>
      <w:r w:rsidRPr="006E7F58">
        <w:t xml:space="preserve"> do not fall within the scope of this procedure; </w:t>
      </w:r>
    </w:p>
    <w:p w:rsidR="00CD59C2" w:rsidRPr="006E7F58" w:rsidRDefault="00CD59C2" w:rsidP="002E49B4">
      <w:pPr>
        <w:pStyle w:val="Heading3"/>
      </w:pPr>
      <w:r w:rsidRPr="006E7F58">
        <w:t xml:space="preserve">The Complainant does not identify any potential sources of evidence which might allow the matter to be investigated; </w:t>
      </w:r>
    </w:p>
    <w:p w:rsidR="00CD59C2" w:rsidRPr="006E7F58" w:rsidRDefault="00CD59C2" w:rsidP="002E49B4">
      <w:pPr>
        <w:pStyle w:val="Heading3"/>
      </w:pPr>
      <w:r w:rsidRPr="006E7F58">
        <w:t xml:space="preserve">The complaints are obsessive, harassing, or repetitive; </w:t>
      </w:r>
    </w:p>
    <w:p w:rsidR="00CD59C2" w:rsidRPr="006E7F58" w:rsidRDefault="00BB3182" w:rsidP="002E49B4">
      <w:pPr>
        <w:pStyle w:val="Heading3"/>
      </w:pPr>
      <w:r w:rsidRPr="006E7F58">
        <w:t xml:space="preserve">The </w:t>
      </w:r>
      <w:r w:rsidR="00CD59C2" w:rsidRPr="006E7F58">
        <w:t xml:space="preserve">Complainant </w:t>
      </w:r>
      <w:r w:rsidRPr="006E7F58">
        <w:t>is</w:t>
      </w:r>
      <w:r w:rsidR="00CD59C2" w:rsidRPr="006E7F58">
        <w:t xml:space="preserve"> seeking unrealistic or unreasonable outcomes; </w:t>
      </w:r>
    </w:p>
    <w:p w:rsidR="00CD59C2" w:rsidRPr="006E7F58" w:rsidRDefault="00CD59C2" w:rsidP="002E49B4">
      <w:pPr>
        <w:pStyle w:val="Heading3"/>
      </w:pPr>
      <w:r w:rsidRPr="006E7F58">
        <w:t xml:space="preserve">The complaints are designed to cause disruption and annoyance; </w:t>
      </w:r>
    </w:p>
    <w:p w:rsidR="00CD59C2" w:rsidRPr="006E7F58" w:rsidRDefault="00BB3182" w:rsidP="002E49B4">
      <w:pPr>
        <w:pStyle w:val="Heading3"/>
      </w:pPr>
      <w:r w:rsidRPr="006E7F58">
        <w:t>The d</w:t>
      </w:r>
      <w:r w:rsidR="00CD59C2" w:rsidRPr="006E7F58">
        <w:t xml:space="preserve">emands for redress lack any serious purpose or value. </w:t>
      </w:r>
    </w:p>
    <w:p w:rsidR="00CD59C2" w:rsidRPr="006E7F58" w:rsidRDefault="00CD59C2" w:rsidP="00B55216">
      <w:pPr>
        <w:pStyle w:val="Default"/>
        <w:ind w:left="1134" w:hanging="425"/>
        <w:rPr>
          <w:sz w:val="22"/>
          <w:szCs w:val="22"/>
        </w:rPr>
      </w:pPr>
    </w:p>
    <w:p w:rsidR="00CD59C2" w:rsidRPr="006E7F58" w:rsidRDefault="00CD59C2" w:rsidP="00B55216">
      <w:pPr>
        <w:pStyle w:val="Default"/>
        <w:ind w:left="1134" w:hanging="425"/>
        <w:rPr>
          <w:sz w:val="22"/>
          <w:szCs w:val="22"/>
        </w:rPr>
      </w:pPr>
      <w:r w:rsidRPr="006E7F58">
        <w:rPr>
          <w:sz w:val="22"/>
          <w:szCs w:val="22"/>
        </w:rPr>
        <w:t>(Please see Annex 3 for a</w:t>
      </w:r>
      <w:r w:rsidR="006C0DB0" w:rsidRPr="006E7F58">
        <w:rPr>
          <w:sz w:val="22"/>
          <w:szCs w:val="22"/>
        </w:rPr>
        <w:t>n example of</w:t>
      </w:r>
      <w:r w:rsidRPr="006E7F58">
        <w:rPr>
          <w:sz w:val="22"/>
          <w:szCs w:val="22"/>
        </w:rPr>
        <w:t xml:space="preserve"> </w:t>
      </w:r>
      <w:r w:rsidR="00BB3182" w:rsidRPr="006E7F58">
        <w:rPr>
          <w:sz w:val="22"/>
          <w:szCs w:val="22"/>
        </w:rPr>
        <w:t xml:space="preserve">the </w:t>
      </w:r>
      <w:r w:rsidRPr="006E7F58">
        <w:rPr>
          <w:sz w:val="22"/>
          <w:szCs w:val="22"/>
        </w:rPr>
        <w:t xml:space="preserve">vexatious or spurious complaint letter) </w:t>
      </w:r>
    </w:p>
    <w:p w:rsidR="00CD59C2" w:rsidRPr="006E7F58" w:rsidRDefault="00CD59C2" w:rsidP="00D7616C">
      <w:pPr>
        <w:pStyle w:val="Default"/>
        <w:rPr>
          <w:sz w:val="22"/>
          <w:szCs w:val="22"/>
        </w:rPr>
      </w:pPr>
    </w:p>
    <w:p w:rsidR="00CD59C2" w:rsidRPr="006E7F58" w:rsidRDefault="00CD59C2" w:rsidP="002E49B4">
      <w:pPr>
        <w:pStyle w:val="Heading2"/>
      </w:pPr>
      <w:r w:rsidRPr="006E7F58">
        <w:t xml:space="preserve">Assuming that the complaint is not vexatious or spurious an investigation will be held and the Complainant should also be given the opportunity to meet with the Investigator, accompanied by a relative or friend if they so wish, to discuss their complaint. Written records of interviews with Complainants and with staff or witnesses carried out in the course of the investigation should be kept by the Investigator. </w:t>
      </w:r>
    </w:p>
    <w:p w:rsidR="00CD59C2" w:rsidRPr="006E7F58" w:rsidRDefault="00CD59C2" w:rsidP="002E49B4">
      <w:pPr>
        <w:pStyle w:val="Heading2"/>
      </w:pPr>
      <w:r w:rsidRPr="006E7F58">
        <w:t xml:space="preserve">The letter conveying the findings of the Investigator should, in the absence of extenuating circumstances, be provided within 20 school </w:t>
      </w:r>
      <w:r w:rsidR="001B4FEE" w:rsidRPr="006E7F58">
        <w:t>days</w:t>
      </w:r>
      <w:r w:rsidR="00815171" w:rsidRPr="006E7F58">
        <w:t xml:space="preserve"> </w:t>
      </w:r>
      <w:r w:rsidRPr="006E7F58">
        <w:t xml:space="preserve">of the receipt of the complaint and should include the outcome of the investigation accompanied by an explanation of those findings. The Complainant and should also be informed of the process for referral to Stage 3 of the Complaints Policy. Any such referral should be made within 10 school </w:t>
      </w:r>
      <w:r w:rsidR="001B4FEE" w:rsidRPr="006E7F58">
        <w:t>days</w:t>
      </w:r>
      <w:r w:rsidR="00815171" w:rsidRPr="006E7F58">
        <w:t xml:space="preserve"> </w:t>
      </w:r>
      <w:r w:rsidRPr="006E7F58">
        <w:t xml:space="preserve">after receipt of the </w:t>
      </w:r>
      <w:r w:rsidR="00B67B08" w:rsidRPr="006E7F58">
        <w:t>Investigator’s</w:t>
      </w:r>
      <w:r w:rsidRPr="006E7F58">
        <w:t xml:space="preserve"> </w:t>
      </w:r>
      <w:r w:rsidR="008824BC" w:rsidRPr="006E7F58">
        <w:t>response</w:t>
      </w:r>
      <w:r w:rsidRPr="006E7F58">
        <w:t xml:space="preserve">. </w:t>
      </w:r>
    </w:p>
    <w:p w:rsidR="00CD59C2" w:rsidRPr="006E7F58" w:rsidRDefault="00CD59C2" w:rsidP="00D7616C">
      <w:pPr>
        <w:pStyle w:val="Default"/>
        <w:rPr>
          <w:sz w:val="22"/>
          <w:szCs w:val="22"/>
        </w:rPr>
      </w:pPr>
    </w:p>
    <w:p w:rsidR="00E775C1" w:rsidRPr="006E7F58" w:rsidRDefault="00E775C1" w:rsidP="002E49B4">
      <w:pPr>
        <w:pStyle w:val="Heading1"/>
      </w:pPr>
      <w:r w:rsidRPr="006E7F58">
        <w:t xml:space="preserve">Stage </w:t>
      </w:r>
      <w:r w:rsidR="00CD59C2" w:rsidRPr="006E7F58">
        <w:t>3</w:t>
      </w:r>
      <w:r w:rsidRPr="006E7F58">
        <w:t xml:space="preserve">: Referral to the Chair of the Local Governing </w:t>
      </w:r>
      <w:r w:rsidR="00EC2D9C" w:rsidRPr="006E7F58">
        <w:t>Board</w:t>
      </w:r>
      <w:r w:rsidRPr="006E7F58">
        <w:t xml:space="preserve"> </w:t>
      </w:r>
    </w:p>
    <w:p w:rsidR="00CD59C2" w:rsidRPr="002E49B4" w:rsidRDefault="00CD59C2" w:rsidP="002E49B4">
      <w:pPr>
        <w:pStyle w:val="Heading2"/>
      </w:pPr>
      <w:r w:rsidRPr="002E49B4">
        <w:rPr>
          <w:szCs w:val="22"/>
        </w:rPr>
        <w:t xml:space="preserve">Where the </w:t>
      </w:r>
      <w:r w:rsidR="00405FCF" w:rsidRPr="002E49B4">
        <w:rPr>
          <w:szCs w:val="22"/>
        </w:rPr>
        <w:t>C</w:t>
      </w:r>
      <w:r w:rsidRPr="002E49B4">
        <w:rPr>
          <w:szCs w:val="22"/>
        </w:rPr>
        <w:t xml:space="preserve">omplainant is dissatisfied with the decision of the Headteacher under Stage 2, the issue </w:t>
      </w:r>
      <w:r w:rsidR="00405FCF" w:rsidRPr="002E49B4">
        <w:rPr>
          <w:szCs w:val="22"/>
        </w:rPr>
        <w:t>must be</w:t>
      </w:r>
      <w:r w:rsidRPr="002E49B4">
        <w:rPr>
          <w:szCs w:val="22"/>
        </w:rPr>
        <w:t xml:space="preserve"> referred in writing to the Chair of the Local Governing </w:t>
      </w:r>
      <w:r w:rsidR="00EC2D9C" w:rsidRPr="002E49B4">
        <w:rPr>
          <w:szCs w:val="22"/>
        </w:rPr>
        <w:t>Board</w:t>
      </w:r>
      <w:r w:rsidRPr="002E49B4">
        <w:rPr>
          <w:szCs w:val="22"/>
        </w:rPr>
        <w:t xml:space="preserve"> for consideration</w:t>
      </w:r>
      <w:r w:rsidR="00405FCF" w:rsidRPr="002E49B4">
        <w:rPr>
          <w:szCs w:val="22"/>
        </w:rPr>
        <w:t xml:space="preserve"> by the Complainant. This should be done</w:t>
      </w:r>
      <w:r w:rsidRPr="002E49B4">
        <w:rPr>
          <w:szCs w:val="22"/>
        </w:rPr>
        <w:t xml:space="preserve"> within 10 </w:t>
      </w:r>
      <w:r w:rsidR="001B4FEE" w:rsidRPr="002E49B4">
        <w:rPr>
          <w:szCs w:val="22"/>
        </w:rPr>
        <w:t>school days</w:t>
      </w:r>
      <w:r w:rsidR="00815171" w:rsidRPr="002E49B4">
        <w:rPr>
          <w:szCs w:val="22"/>
        </w:rPr>
        <w:t xml:space="preserve"> </w:t>
      </w:r>
      <w:r w:rsidRPr="002E49B4">
        <w:rPr>
          <w:szCs w:val="22"/>
        </w:rPr>
        <w:t xml:space="preserve">of receipt of the Headteacher’ s response. </w:t>
      </w:r>
    </w:p>
    <w:p w:rsidR="00E775C1" w:rsidRPr="006E7F58" w:rsidRDefault="008824BC" w:rsidP="002E49B4">
      <w:pPr>
        <w:pStyle w:val="Heading2"/>
      </w:pPr>
      <w:r w:rsidRPr="006E7F58">
        <w:t>T</w:t>
      </w:r>
      <w:r w:rsidR="00CD59C2" w:rsidRPr="006E7F58">
        <w:t xml:space="preserve">he Chair of the Local Governing </w:t>
      </w:r>
      <w:r w:rsidR="00EC2D9C" w:rsidRPr="006E7F58">
        <w:t>Board</w:t>
      </w:r>
      <w:r w:rsidR="00CD59C2" w:rsidRPr="006E7F58">
        <w:t xml:space="preserve"> </w:t>
      </w:r>
      <w:r w:rsidR="009B1B65" w:rsidRPr="006E7F58">
        <w:t xml:space="preserve">should inform the Trust of the Stage 3 complaint and </w:t>
      </w:r>
      <w:r w:rsidR="00CD59C2" w:rsidRPr="006E7F58">
        <w:t>will investigate the complaint</w:t>
      </w:r>
      <w:r w:rsidR="009B1B65" w:rsidRPr="006E7F58">
        <w:t>, seeking advice from the TPAT Governance Officer &amp; Clerk to the Trustees, or the TPAT Director of HR as appropriate</w:t>
      </w:r>
      <w:r w:rsidR="00CD59C2" w:rsidRPr="006E7F58">
        <w:t xml:space="preserve"> If the complaint is about the Headteacher the investigation is always conducted by the Chair</w:t>
      </w:r>
      <w:r w:rsidRPr="006E7F58">
        <w:t>.</w:t>
      </w:r>
      <w:r w:rsidR="004777C6" w:rsidRPr="006E7F58">
        <w:t xml:space="preserve"> If the </w:t>
      </w:r>
      <w:r w:rsidR="00A979D1" w:rsidRPr="006E7F58">
        <w:t xml:space="preserve">complaint is about the Chair then the investigation will be undertaken by the Vice Chair of the Local Governing </w:t>
      </w:r>
      <w:r w:rsidR="00EC2D9C" w:rsidRPr="006E7F58">
        <w:t>Board</w:t>
      </w:r>
      <w:r w:rsidR="00A979D1" w:rsidRPr="006E7F58">
        <w:t>.</w:t>
      </w:r>
    </w:p>
    <w:p w:rsidR="00AD1EBD" w:rsidRPr="006E7F58" w:rsidRDefault="00BD57A2" w:rsidP="002E49B4">
      <w:pPr>
        <w:pStyle w:val="Heading2"/>
      </w:pPr>
      <w:r w:rsidRPr="006E7F58">
        <w:t>Any complaint received under this process</w:t>
      </w:r>
      <w:r w:rsidR="003150C4" w:rsidRPr="006E7F58">
        <w:t xml:space="preserve"> should be acknowledged within 5</w:t>
      </w:r>
      <w:r w:rsidRPr="006E7F58">
        <w:t xml:space="preserve"> school </w:t>
      </w:r>
      <w:r w:rsidR="001B4FEE" w:rsidRPr="006E7F58">
        <w:t>days</w:t>
      </w:r>
      <w:r w:rsidR="00815171" w:rsidRPr="006E7F58">
        <w:t xml:space="preserve"> </w:t>
      </w:r>
      <w:r w:rsidRPr="006E7F58">
        <w:t xml:space="preserve">of receipt of the complaint with, in the absence of extenuating circumstances, a written response from the Investigator within 20 school </w:t>
      </w:r>
      <w:r w:rsidR="001B4FEE" w:rsidRPr="006E7F58">
        <w:t>days</w:t>
      </w:r>
      <w:r w:rsidR="00815171" w:rsidRPr="006E7F58">
        <w:t xml:space="preserve"> </w:t>
      </w:r>
      <w:r w:rsidRPr="006E7F58">
        <w:t>of receipt of the complaint. The Complainant will also be informed in the initial letter from the Investigator that if the complaint is about a named member of staff the Complainant should be advised not to contact the member of staff directly for the duration of the complaint</w:t>
      </w:r>
      <w:r w:rsidR="00405FCF" w:rsidRPr="006E7F58">
        <w:t xml:space="preserve"> process</w:t>
      </w:r>
      <w:r w:rsidRPr="006E7F58">
        <w:t xml:space="preserve">. </w:t>
      </w:r>
    </w:p>
    <w:p w:rsidR="00AD1EBD" w:rsidRPr="006E7F58" w:rsidRDefault="00BD57A2" w:rsidP="002E49B4">
      <w:pPr>
        <w:pStyle w:val="Heading2"/>
      </w:pPr>
      <w:r w:rsidRPr="006E7F58">
        <w:t>In acknowledging any complaint, the Investigator may need to explain their powers in the matter in question and the extent to which it may or may not be possible to achieve the outcome desired by the Complainant. For example, a parent may be unhappy with their child’s class placement. Whilst the Investigator can look at whether the decision about the class placement was made in a fair, reasonable and consistent way, they do not have the powers to change the placement. In such instances it is important that the Complainant is made aware at the outset of the scope of the investigation. However, when the Investigator</w:t>
      </w:r>
      <w:r w:rsidR="00AD1EBD" w:rsidRPr="006E7F58">
        <w:t xml:space="preserve"> is the Chair of the Local Governing </w:t>
      </w:r>
      <w:r w:rsidR="00EC2D9C" w:rsidRPr="006E7F58">
        <w:t>Board</w:t>
      </w:r>
      <w:r w:rsidR="00AD1EBD" w:rsidRPr="006E7F58">
        <w:t xml:space="preserve"> and where it is not within the remit of the Inves</w:t>
      </w:r>
      <w:r w:rsidR="006C0DB0" w:rsidRPr="006E7F58">
        <w:t>tigator to change a decision, they</w:t>
      </w:r>
      <w:r w:rsidR="00AD1EBD" w:rsidRPr="006E7F58">
        <w:t xml:space="preserve"> may make a recommendation for the Headteacher to consider. </w:t>
      </w:r>
    </w:p>
    <w:p w:rsidR="00BD57A2" w:rsidRPr="006E7F58" w:rsidRDefault="00AD1EBD" w:rsidP="002E49B4">
      <w:pPr>
        <w:pStyle w:val="Heading2"/>
      </w:pPr>
      <w:r w:rsidRPr="006E7F58">
        <w:t xml:space="preserve">Should the complaint relate to a member of Trust level staff, the actions of the Trust’s Board of </w:t>
      </w:r>
      <w:r w:rsidR="004C44A6" w:rsidRPr="006E7F58">
        <w:t>Trustees</w:t>
      </w:r>
      <w:r w:rsidRPr="006E7F58">
        <w:t xml:space="preserve"> or an individual </w:t>
      </w:r>
      <w:r w:rsidR="004C44A6" w:rsidRPr="006E7F58">
        <w:t>Trustee</w:t>
      </w:r>
      <w:r w:rsidRPr="006E7F58">
        <w:t xml:space="preserve">, the Complainant should request a review of their complaint in writing to the Chair of the Board of </w:t>
      </w:r>
      <w:r w:rsidR="004C44A6" w:rsidRPr="006E7F58">
        <w:t>Trustees</w:t>
      </w:r>
      <w:r w:rsidRPr="006E7F58">
        <w:t xml:space="preserve">, via the Company Secretary to the Trust (should the complaint be about the Chair of the Board of </w:t>
      </w:r>
      <w:r w:rsidR="004C44A6" w:rsidRPr="006E7F58">
        <w:t>Trustee</w:t>
      </w:r>
      <w:r w:rsidRPr="006E7F58">
        <w:t xml:space="preserve">s, an alternative </w:t>
      </w:r>
      <w:r w:rsidR="004C44A6" w:rsidRPr="006E7F58">
        <w:t xml:space="preserve">Trustee </w:t>
      </w:r>
      <w:r w:rsidRPr="006E7F58">
        <w:t>should undertake the investigation). The process will follow the same principles described above.</w:t>
      </w:r>
    </w:p>
    <w:p w:rsidR="004777C6" w:rsidRPr="006E7F58" w:rsidRDefault="004777C6" w:rsidP="00486F0B">
      <w:pPr>
        <w:pStyle w:val="Default"/>
        <w:spacing w:before="120"/>
      </w:pPr>
    </w:p>
    <w:p w:rsidR="00AD1EBD" w:rsidRPr="006E7F58" w:rsidRDefault="00AD1EBD" w:rsidP="002E49B4">
      <w:pPr>
        <w:pStyle w:val="Heading1"/>
      </w:pPr>
      <w:r w:rsidRPr="006E7F58">
        <w:t xml:space="preserve">Stage </w:t>
      </w:r>
      <w:r w:rsidR="008824BC" w:rsidRPr="006E7F58">
        <w:t>4</w:t>
      </w:r>
      <w:r w:rsidRPr="006E7F58">
        <w:t>: Re</w:t>
      </w:r>
      <w:r w:rsidR="00473F19" w:rsidRPr="006E7F58">
        <w:t xml:space="preserve">ference to the </w:t>
      </w:r>
      <w:r w:rsidR="00E84697" w:rsidRPr="006E7F58">
        <w:t xml:space="preserve">Complaints </w:t>
      </w:r>
      <w:r w:rsidR="00473F19" w:rsidRPr="006E7F58">
        <w:t xml:space="preserve">Review </w:t>
      </w:r>
      <w:r w:rsidRPr="006E7F58">
        <w:t xml:space="preserve">Panel </w:t>
      </w:r>
    </w:p>
    <w:p w:rsidR="00AD1EBD" w:rsidRPr="006E7F58" w:rsidRDefault="00AD1EBD" w:rsidP="00486F0B">
      <w:pPr>
        <w:autoSpaceDE w:val="0"/>
        <w:autoSpaceDN w:val="0"/>
        <w:adjustRightInd w:val="0"/>
        <w:spacing w:after="0"/>
        <w:rPr>
          <w:rFonts w:cs="Arial"/>
          <w:color w:val="000000"/>
        </w:rPr>
      </w:pPr>
    </w:p>
    <w:p w:rsidR="00AD1EBD" w:rsidRPr="006E7F58" w:rsidRDefault="00AD1EBD" w:rsidP="002E49B4">
      <w:pPr>
        <w:pStyle w:val="Heading2"/>
      </w:pPr>
      <w:r w:rsidRPr="006E7F58">
        <w:t xml:space="preserve">Overview </w:t>
      </w:r>
    </w:p>
    <w:p w:rsidR="00AD1EBD" w:rsidRPr="002E49B4" w:rsidRDefault="00AD1EBD" w:rsidP="002E49B4">
      <w:pPr>
        <w:pStyle w:val="Heading3"/>
      </w:pPr>
      <w:r w:rsidRPr="006E7F58">
        <w:t xml:space="preserve">Complaints only rarely reach this formal level, but the Trust’s Board of Directors is </w:t>
      </w:r>
      <w:r w:rsidR="00B67B08" w:rsidRPr="006E7F58">
        <w:t>committed to supporting</w:t>
      </w:r>
      <w:r w:rsidR="00A95407" w:rsidRPr="006E7F58">
        <w:t xml:space="preserve"> a</w:t>
      </w:r>
      <w:r w:rsidR="00B67B08" w:rsidRPr="006E7F58">
        <w:t xml:space="preserve"> </w:t>
      </w:r>
      <w:r w:rsidRPr="002E49B4">
        <w:t>Complaints</w:t>
      </w:r>
      <w:r w:rsidR="00A95407" w:rsidRPr="002E49B4">
        <w:t xml:space="preserve"> Review</w:t>
      </w:r>
      <w:r w:rsidRPr="002E49B4">
        <w:t xml:space="preserve"> Panel</w:t>
      </w:r>
      <w:r w:rsidR="00257253" w:rsidRPr="002E49B4">
        <w:t xml:space="preserve"> usually convened by the Local Governing </w:t>
      </w:r>
      <w:r w:rsidR="00EC2D9C" w:rsidRPr="002E49B4">
        <w:t>Board</w:t>
      </w:r>
      <w:r w:rsidR="00257253" w:rsidRPr="002E49B4">
        <w:t>)</w:t>
      </w:r>
      <w:r w:rsidRPr="002E49B4">
        <w:t>. The Complaints</w:t>
      </w:r>
      <w:r w:rsidR="00A95407" w:rsidRPr="002E49B4">
        <w:t xml:space="preserve"> Review</w:t>
      </w:r>
      <w:r w:rsidRPr="002E49B4">
        <w:t xml:space="preserve"> Panel should </w:t>
      </w:r>
      <w:r w:rsidR="00257253" w:rsidRPr="002E49B4">
        <w:t xml:space="preserve">normally </w:t>
      </w:r>
      <w:r w:rsidRPr="002E49B4">
        <w:t xml:space="preserve">be comprised of at least two </w:t>
      </w:r>
      <w:r w:rsidR="003D559B" w:rsidRPr="002E49B4">
        <w:rPr>
          <w:szCs w:val="20"/>
        </w:rPr>
        <w:t xml:space="preserve">Local Governing </w:t>
      </w:r>
      <w:r w:rsidR="00EC2D9C" w:rsidRPr="002E49B4">
        <w:rPr>
          <w:szCs w:val="20"/>
        </w:rPr>
        <w:t>Board</w:t>
      </w:r>
      <w:r w:rsidR="00A95407" w:rsidRPr="002E49B4">
        <w:t xml:space="preserve"> members (panel members </w:t>
      </w:r>
      <w:r w:rsidR="00C05491" w:rsidRPr="002E49B4">
        <w:t xml:space="preserve">will </w:t>
      </w:r>
      <w:r w:rsidR="00A95407" w:rsidRPr="002E49B4">
        <w:t xml:space="preserve">have no detailed previous knowledge of the case and will not include a Governor who investigated the complaint at Stage 3) </w:t>
      </w:r>
      <w:r w:rsidRPr="002E49B4">
        <w:t xml:space="preserve">and </w:t>
      </w:r>
      <w:r w:rsidR="00A95407" w:rsidRPr="002E49B4">
        <w:t>a</w:t>
      </w:r>
      <w:r w:rsidR="00257253" w:rsidRPr="002E49B4">
        <w:t>t least one</w:t>
      </w:r>
      <w:r w:rsidR="00A95407" w:rsidRPr="002E49B4">
        <w:t xml:space="preserve"> </w:t>
      </w:r>
      <w:r w:rsidRPr="002E49B4">
        <w:t xml:space="preserve">member </w:t>
      </w:r>
      <w:r w:rsidR="00A95407" w:rsidRPr="002E49B4">
        <w:t xml:space="preserve">of the Trust Board of </w:t>
      </w:r>
      <w:r w:rsidR="004C44A6" w:rsidRPr="002E49B4">
        <w:t>Trustees</w:t>
      </w:r>
      <w:r w:rsidR="00A95407" w:rsidRPr="002E49B4">
        <w:t xml:space="preserve"> </w:t>
      </w:r>
      <w:r w:rsidR="00655C87" w:rsidRPr="002E49B4">
        <w:t xml:space="preserve">who is independent of the management and running of the school. </w:t>
      </w:r>
      <w:r w:rsidRPr="002E49B4">
        <w:t xml:space="preserve">The Chair of the Local Governing </w:t>
      </w:r>
      <w:r w:rsidR="00EC2D9C" w:rsidRPr="002E49B4">
        <w:t>Board</w:t>
      </w:r>
      <w:r w:rsidRPr="002E49B4">
        <w:t xml:space="preserve"> should not be a member of the Panel if they have been involved at the previous stage. </w:t>
      </w:r>
      <w:r w:rsidR="00257253" w:rsidRPr="002E49B4">
        <w:t xml:space="preserve"> The Panel </w:t>
      </w:r>
      <w:r w:rsidR="00C05491" w:rsidRPr="002E49B4">
        <w:t xml:space="preserve">will </w:t>
      </w:r>
      <w:r w:rsidR="00257253" w:rsidRPr="002E49B4">
        <w:t>usually constitute three members.</w:t>
      </w:r>
    </w:p>
    <w:p w:rsidR="00AD1EBD" w:rsidRPr="002E49B4" w:rsidRDefault="00AD1EBD" w:rsidP="00486F0B">
      <w:pPr>
        <w:pStyle w:val="Default"/>
        <w:spacing w:before="120"/>
        <w:ind w:left="720"/>
        <w:rPr>
          <w:color w:val="auto"/>
          <w:sz w:val="22"/>
          <w:szCs w:val="22"/>
        </w:rPr>
      </w:pPr>
    </w:p>
    <w:p w:rsidR="00AD1EBD" w:rsidRPr="002E49B4" w:rsidRDefault="00AD1EBD" w:rsidP="002E49B4">
      <w:pPr>
        <w:pStyle w:val="Heading2"/>
      </w:pPr>
      <w:r w:rsidRPr="002E49B4">
        <w:t xml:space="preserve">Timescale and documentation </w:t>
      </w:r>
    </w:p>
    <w:p w:rsidR="00AD1EBD" w:rsidRPr="002E49B4" w:rsidRDefault="00FC5991" w:rsidP="002E49B4">
      <w:pPr>
        <w:pStyle w:val="Heading3"/>
      </w:pPr>
      <w:r w:rsidRPr="002E49B4">
        <w:t>W</w:t>
      </w:r>
      <w:r w:rsidR="00AD1EBD" w:rsidRPr="002E49B4">
        <w:t xml:space="preserve">here the </w:t>
      </w:r>
      <w:r w:rsidR="00A95407" w:rsidRPr="002E49B4">
        <w:t xml:space="preserve">Clerk to the </w:t>
      </w:r>
      <w:r w:rsidR="003D559B" w:rsidRPr="002E49B4">
        <w:rPr>
          <w:szCs w:val="20"/>
        </w:rPr>
        <w:t xml:space="preserve">Local Governing </w:t>
      </w:r>
      <w:r w:rsidR="00EC2D9C" w:rsidRPr="002E49B4">
        <w:rPr>
          <w:szCs w:val="20"/>
        </w:rPr>
        <w:t>Board</w:t>
      </w:r>
      <w:r w:rsidR="00A95407" w:rsidRPr="002E49B4">
        <w:t xml:space="preserve"> </w:t>
      </w:r>
      <w:r w:rsidR="00AD1EBD" w:rsidRPr="002E49B4">
        <w:t xml:space="preserve">receives a complaint under these procedures, he or she </w:t>
      </w:r>
      <w:r w:rsidR="00C05491" w:rsidRPr="002E49B4">
        <w:t xml:space="preserve">will </w:t>
      </w:r>
      <w:r w:rsidR="00AD1EBD" w:rsidRPr="002E49B4">
        <w:t xml:space="preserve">arrange for a Complaints </w:t>
      </w:r>
      <w:r w:rsidR="00A95407" w:rsidRPr="002E49B4">
        <w:t xml:space="preserve">Review </w:t>
      </w:r>
      <w:r w:rsidR="00AD1EBD" w:rsidRPr="002E49B4">
        <w:t xml:space="preserve">Panel to meet between 12 and 20 school </w:t>
      </w:r>
      <w:r w:rsidR="001B4FEE" w:rsidRPr="002E49B4">
        <w:t>days</w:t>
      </w:r>
      <w:r w:rsidR="00815171" w:rsidRPr="002E49B4">
        <w:t xml:space="preserve"> </w:t>
      </w:r>
      <w:r w:rsidR="00AD1EBD" w:rsidRPr="002E49B4">
        <w:t xml:space="preserve">from receipt of the letter </w:t>
      </w:r>
      <w:r w:rsidR="00A95407" w:rsidRPr="002E49B4">
        <w:t xml:space="preserve">and to inform the Company Secretary to the Trust immediately. </w:t>
      </w:r>
    </w:p>
    <w:p w:rsidR="00AD1EBD" w:rsidRPr="006E7F58" w:rsidRDefault="00AD1EBD" w:rsidP="002E49B4">
      <w:pPr>
        <w:pStyle w:val="Heading3"/>
      </w:pPr>
      <w:r w:rsidRPr="006E7F58">
        <w:t xml:space="preserve">The </w:t>
      </w:r>
      <w:r w:rsidR="00FC5991" w:rsidRPr="006E7F58">
        <w:t>Headteacher</w:t>
      </w:r>
      <w:r w:rsidR="006C0DB0" w:rsidRPr="006E7F58">
        <w:t xml:space="preserve"> </w:t>
      </w:r>
      <w:r w:rsidRPr="006E7F58">
        <w:t xml:space="preserve">should also be informed immediately that a complaint has been received and consulted about the proposed date of the hearing. </w:t>
      </w:r>
    </w:p>
    <w:p w:rsidR="00E26130" w:rsidRPr="006E7F58" w:rsidRDefault="00AD1EBD" w:rsidP="002E49B4">
      <w:pPr>
        <w:pStyle w:val="Heading3"/>
      </w:pPr>
      <w:r w:rsidRPr="006E7F58">
        <w:t xml:space="preserve">On issuing notification of the date and time of the hearing, the clerk will need to advise the Complainant and the </w:t>
      </w:r>
      <w:r w:rsidR="00FC5991" w:rsidRPr="006E7F58">
        <w:t>Headteacher</w:t>
      </w:r>
      <w:r w:rsidRPr="006E7F58">
        <w:t xml:space="preserve"> that any written documentation they wish the Panel to consider will need to be submitted in time to be circulated to Panel members 5 </w:t>
      </w:r>
      <w:r w:rsidR="001B4FEE" w:rsidRPr="006E7F58">
        <w:t>days</w:t>
      </w:r>
      <w:r w:rsidR="00815171" w:rsidRPr="006E7F58">
        <w:t xml:space="preserve"> </w:t>
      </w:r>
      <w:r w:rsidRPr="006E7F58">
        <w:t xml:space="preserve">prior to the hearing. The Complainant should be advised that they may be accompanied by a relative or friend. The </w:t>
      </w:r>
      <w:r w:rsidR="00FC5991" w:rsidRPr="006E7F58">
        <w:t>Headteacher</w:t>
      </w:r>
      <w:r w:rsidRPr="006E7F58">
        <w:t xml:space="preserve"> (or any staff member who is the subject of the complaint) should be advised that they may be accompanied by a professional support representative such as a senior colleague from another </w:t>
      </w:r>
      <w:r w:rsidR="00E12015" w:rsidRPr="006E7F58">
        <w:t>school</w:t>
      </w:r>
      <w:r w:rsidRPr="006E7F58">
        <w:t xml:space="preserve"> in the Trust. </w:t>
      </w:r>
    </w:p>
    <w:p w:rsidR="00E26130" w:rsidRPr="006E7F58" w:rsidRDefault="00E26130" w:rsidP="006E7F58">
      <w:pPr>
        <w:autoSpaceDE w:val="0"/>
        <w:autoSpaceDN w:val="0"/>
        <w:adjustRightInd w:val="0"/>
        <w:spacing w:after="0"/>
        <w:ind w:left="709" w:hanging="709"/>
        <w:rPr>
          <w:bCs/>
          <w:iCs/>
        </w:rPr>
      </w:pPr>
    </w:p>
    <w:p w:rsidR="002E49B4" w:rsidRDefault="00E26130" w:rsidP="002E49B4">
      <w:pPr>
        <w:pStyle w:val="Heading3"/>
      </w:pPr>
      <w:r w:rsidRPr="006E7F58">
        <w:t xml:space="preserve">The Complainant will be given reasonable notice of the date of the review panel, the date of which will be determined by the review panel. </w:t>
      </w:r>
    </w:p>
    <w:p w:rsidR="00AD1EBD" w:rsidRPr="006E7F58" w:rsidRDefault="00AD1EBD" w:rsidP="002E49B4">
      <w:pPr>
        <w:pStyle w:val="Heading3"/>
      </w:pPr>
      <w:r w:rsidRPr="006E7F58">
        <w:t xml:space="preserve">Notification of the hearing </w:t>
      </w:r>
      <w:r w:rsidR="00815171" w:rsidRPr="006E7F58">
        <w:t xml:space="preserve">will </w:t>
      </w:r>
      <w:r w:rsidRPr="006E7F58">
        <w:t xml:space="preserve">also include details of the way in which the hearing will be conducted. The hearing </w:t>
      </w:r>
      <w:r w:rsidR="00815171" w:rsidRPr="006E7F58">
        <w:t xml:space="preserve">will </w:t>
      </w:r>
      <w:r w:rsidRPr="006E7F58">
        <w:t xml:space="preserve">be minuted and copies of all relevant correspondence and notes </w:t>
      </w:r>
      <w:r w:rsidR="00815171" w:rsidRPr="006E7F58">
        <w:t xml:space="preserve">will </w:t>
      </w:r>
      <w:r w:rsidRPr="006E7F58">
        <w:t xml:space="preserve">be kept on file by the clerk. </w:t>
      </w:r>
    </w:p>
    <w:p w:rsidR="008B6434" w:rsidRPr="006E7F58" w:rsidRDefault="008B6434" w:rsidP="002E49B4">
      <w:pPr>
        <w:autoSpaceDE w:val="0"/>
        <w:autoSpaceDN w:val="0"/>
        <w:adjustRightInd w:val="0"/>
        <w:spacing w:after="0"/>
        <w:rPr>
          <w:rFonts w:cs="Arial"/>
          <w:bCs/>
          <w:iCs/>
          <w:color w:val="000000"/>
        </w:rPr>
      </w:pPr>
    </w:p>
    <w:p w:rsidR="005F25F1" w:rsidRPr="006E7F58" w:rsidRDefault="005F25F1" w:rsidP="002E49B4">
      <w:pPr>
        <w:pStyle w:val="Heading3"/>
      </w:pPr>
      <w:r w:rsidRPr="006E7F58">
        <w:t>The panel can:</w:t>
      </w:r>
    </w:p>
    <w:p w:rsidR="005F25F1" w:rsidRPr="006E7F58" w:rsidRDefault="005F25F1" w:rsidP="002E49B4">
      <w:pPr>
        <w:pStyle w:val="Heading4"/>
        <w:spacing w:after="120"/>
      </w:pPr>
      <w:r w:rsidRPr="006E7F58">
        <w:t>Dismiss the complaint in whole or in part:</w:t>
      </w:r>
    </w:p>
    <w:p w:rsidR="005F25F1" w:rsidRPr="006E7F58" w:rsidRDefault="005F25F1" w:rsidP="002E49B4">
      <w:pPr>
        <w:pStyle w:val="Heading4"/>
        <w:spacing w:after="120"/>
      </w:pPr>
      <w:r w:rsidRPr="006E7F58">
        <w:t>Uphold the complaint in whole or in part;</w:t>
      </w:r>
    </w:p>
    <w:p w:rsidR="005F25F1" w:rsidRPr="006E7F58" w:rsidRDefault="005F25F1" w:rsidP="002E49B4">
      <w:pPr>
        <w:pStyle w:val="Heading4"/>
        <w:spacing w:after="120"/>
      </w:pPr>
      <w:r w:rsidRPr="006E7F58">
        <w:t>Decide on the appropriate action to be taken to resolve the complaint:</w:t>
      </w:r>
    </w:p>
    <w:p w:rsidR="005F25F1" w:rsidRPr="006E7F58" w:rsidRDefault="005F25F1" w:rsidP="002E49B4">
      <w:pPr>
        <w:pStyle w:val="Heading4"/>
        <w:spacing w:after="120"/>
      </w:pPr>
      <w:r w:rsidRPr="006E7F58">
        <w:t>Recommend changes to the Academy’s systems or procedures to ensure that</w:t>
      </w:r>
    </w:p>
    <w:p w:rsidR="005F25F1" w:rsidRPr="006E7F58" w:rsidRDefault="005F25F1" w:rsidP="002E49B4">
      <w:pPr>
        <w:pStyle w:val="Heading4"/>
        <w:spacing w:after="120"/>
        <w:rPr>
          <w:bCs/>
          <w:iCs/>
          <w:color w:val="000000"/>
        </w:rPr>
      </w:pPr>
      <w:r w:rsidRPr="006E7F58">
        <w:t>problems of a similar nature do not recur.</w:t>
      </w:r>
    </w:p>
    <w:p w:rsidR="005F25F1" w:rsidRPr="006E7F58" w:rsidRDefault="005F25F1" w:rsidP="008B6434">
      <w:pPr>
        <w:autoSpaceDE w:val="0"/>
        <w:autoSpaceDN w:val="0"/>
        <w:adjustRightInd w:val="0"/>
        <w:spacing w:after="0"/>
        <w:ind w:left="709" w:hanging="709"/>
        <w:rPr>
          <w:rFonts w:cs="Arial"/>
          <w:bCs/>
          <w:iCs/>
          <w:color w:val="000000"/>
        </w:rPr>
      </w:pPr>
    </w:p>
    <w:p w:rsidR="00AD1EBD" w:rsidRPr="006E7F58" w:rsidRDefault="002E49B4" w:rsidP="002E49B4">
      <w:pPr>
        <w:pStyle w:val="Heading3"/>
      </w:pPr>
      <w:r>
        <w:t>T</w:t>
      </w:r>
      <w:r w:rsidR="00AD1EBD" w:rsidRPr="006E7F58">
        <w:t xml:space="preserve">he findings </w:t>
      </w:r>
      <w:r w:rsidR="00756804" w:rsidRPr="006E7F58">
        <w:t xml:space="preserve">and recommendations </w:t>
      </w:r>
      <w:r w:rsidR="00AD1EBD" w:rsidRPr="006E7F58">
        <w:t>of the Panel should be notified to the Complainant and</w:t>
      </w:r>
      <w:r w:rsidR="00C05491" w:rsidRPr="006E7F58">
        <w:t>,</w:t>
      </w:r>
      <w:r w:rsidR="00AD1EBD" w:rsidRPr="006E7F58">
        <w:t xml:space="preserve"> </w:t>
      </w:r>
      <w:r w:rsidR="00756804" w:rsidRPr="006E7F58">
        <w:t>where relevant</w:t>
      </w:r>
      <w:r w:rsidR="00C05491" w:rsidRPr="006E7F58">
        <w:t>,</w:t>
      </w:r>
      <w:r w:rsidR="00756804" w:rsidRPr="006E7F58">
        <w:t xml:space="preserve"> the person complained about</w:t>
      </w:r>
      <w:r w:rsidR="00AD1EBD" w:rsidRPr="006E7F58">
        <w:t xml:space="preserve"> in writing within 5 school </w:t>
      </w:r>
      <w:r w:rsidR="001B4FEE" w:rsidRPr="006E7F58">
        <w:t>days</w:t>
      </w:r>
      <w:r w:rsidR="00815171" w:rsidRPr="006E7F58">
        <w:t xml:space="preserve"> </w:t>
      </w:r>
      <w:r w:rsidR="00AD1EBD" w:rsidRPr="006E7F58">
        <w:t xml:space="preserve">of the hearing. This should include the outcome of the Panel accompanied by an </w:t>
      </w:r>
      <w:r w:rsidR="00AD1EBD" w:rsidRPr="002E49B4">
        <w:t>explanation of thos</w:t>
      </w:r>
      <w:r w:rsidR="006C0DB0" w:rsidRPr="002E49B4">
        <w:t xml:space="preserve">e findings. </w:t>
      </w:r>
      <w:r w:rsidR="00756804" w:rsidRPr="002E49B4">
        <w:t xml:space="preserve">The findings and recommendations of the panel will be available for inspection on the school premises by the Chair of the </w:t>
      </w:r>
      <w:r w:rsidR="003D559B" w:rsidRPr="002E49B4">
        <w:rPr>
          <w:szCs w:val="20"/>
        </w:rPr>
        <w:t xml:space="preserve">Local Governing </w:t>
      </w:r>
      <w:r w:rsidR="00EC2D9C" w:rsidRPr="002E49B4">
        <w:rPr>
          <w:szCs w:val="20"/>
        </w:rPr>
        <w:t>Board</w:t>
      </w:r>
      <w:r w:rsidR="00756804" w:rsidRPr="002E49B4">
        <w:t xml:space="preserve"> and the Headteacher. </w:t>
      </w:r>
      <w:r w:rsidR="006C0DB0" w:rsidRPr="002E49B4">
        <w:t xml:space="preserve">The Complainant </w:t>
      </w:r>
      <w:r w:rsidR="00AD1EBD" w:rsidRPr="002E49B4">
        <w:t xml:space="preserve">should also be informed of the opportunity for referral to the Education </w:t>
      </w:r>
      <w:r w:rsidR="005F25F1" w:rsidRPr="002E49B4">
        <w:t xml:space="preserve">&amp; Skills </w:t>
      </w:r>
      <w:r w:rsidR="00AD1EBD" w:rsidRPr="002E49B4">
        <w:t xml:space="preserve">Funding Agency if they are not satisfied that the complaint has been dealt with properly according to the Trust’s </w:t>
      </w:r>
      <w:r w:rsidR="00AD1EBD" w:rsidRPr="006E7F58">
        <w:t xml:space="preserve">procedure. </w:t>
      </w:r>
    </w:p>
    <w:p w:rsidR="00FC5991" w:rsidRPr="006E7F58" w:rsidRDefault="00FC5991" w:rsidP="00486F0B">
      <w:pPr>
        <w:pStyle w:val="Default"/>
        <w:spacing w:before="120"/>
      </w:pPr>
    </w:p>
    <w:p w:rsidR="00AD1EBD" w:rsidRPr="006E7F58" w:rsidRDefault="00AD1EBD" w:rsidP="002E49B4">
      <w:pPr>
        <w:pStyle w:val="Heading2"/>
      </w:pPr>
      <w:r w:rsidRPr="006E7F58">
        <w:t xml:space="preserve">Procedure at the Complaints Panel meeting </w:t>
      </w:r>
    </w:p>
    <w:p w:rsidR="00AD1EBD" w:rsidRPr="006E7F58" w:rsidRDefault="00AD1EBD" w:rsidP="002E49B4">
      <w:pPr>
        <w:pStyle w:val="Heading3"/>
      </w:pPr>
      <w:r w:rsidRPr="006E7F58">
        <w:t xml:space="preserve">The hearing is as informal as possible. The Complainant is entitled to bring a friend or </w:t>
      </w:r>
      <w:r w:rsidR="00FC5991" w:rsidRPr="006E7F58">
        <w:t>r</w:t>
      </w:r>
      <w:r w:rsidRPr="006E7F58">
        <w:t>elative</w:t>
      </w:r>
      <w:r w:rsidR="00C05491" w:rsidRPr="006E7F58">
        <w:t xml:space="preserve"> to accompany them at the hearing</w:t>
      </w:r>
      <w:r w:rsidRPr="006E7F58">
        <w:t xml:space="preserve">. The </w:t>
      </w:r>
      <w:r w:rsidR="00FC5991" w:rsidRPr="006E7F58">
        <w:t>Headteacher</w:t>
      </w:r>
      <w:r w:rsidRPr="006E7F58">
        <w:t xml:space="preserve"> (or any staff member who is the subject of the complaint) is entitled to be accompanied by a professional support representative such as a senior colleague from another </w:t>
      </w:r>
      <w:r w:rsidR="00E12015" w:rsidRPr="006E7F58">
        <w:t>school</w:t>
      </w:r>
      <w:r w:rsidRPr="006E7F58">
        <w:t xml:space="preserve"> in the Trust. Witnesses are only required to attend for the part of the hearing in which they give their evidence. </w:t>
      </w:r>
    </w:p>
    <w:p w:rsidR="00FC5991" w:rsidRPr="006E7F58" w:rsidRDefault="00AD1EBD" w:rsidP="002E49B4">
      <w:pPr>
        <w:pStyle w:val="Heading3"/>
      </w:pPr>
      <w:r w:rsidRPr="006E7F58">
        <w:t xml:space="preserve">It is within the power of the Panel to decide whether to allow those invited to the Complaints </w:t>
      </w:r>
      <w:r w:rsidR="00A95407" w:rsidRPr="006E7F58">
        <w:t xml:space="preserve">Review </w:t>
      </w:r>
      <w:r w:rsidRPr="006E7F58">
        <w:t>Panel meeting to attend at the same time, or be invited to present their case separately. If all attendees are invited to attend the meeting at the same time the following meeting structure may be followed</w:t>
      </w:r>
      <w:r w:rsidR="00AC3016" w:rsidRPr="006E7F58">
        <w:rPr>
          <w:rStyle w:val="FootnoteReference"/>
          <w:szCs w:val="22"/>
        </w:rPr>
        <w:footnoteReference w:id="1"/>
      </w:r>
      <w:r w:rsidR="00AC3016" w:rsidRPr="006E7F58">
        <w:t>:</w:t>
      </w:r>
    </w:p>
    <w:p w:rsidR="00AD1EBD" w:rsidRPr="006E7F58" w:rsidRDefault="00AD1EBD" w:rsidP="00486F0B">
      <w:pPr>
        <w:pStyle w:val="Default"/>
        <w:spacing w:before="120"/>
        <w:rPr>
          <w:sz w:val="22"/>
          <w:szCs w:val="22"/>
        </w:rPr>
      </w:pPr>
    </w:p>
    <w:p w:rsidR="00AD1EBD" w:rsidRPr="006E7F58" w:rsidRDefault="00AD1EBD" w:rsidP="009154D0">
      <w:pPr>
        <w:pStyle w:val="Heading4"/>
        <w:spacing w:after="120"/>
      </w:pPr>
      <w:r w:rsidRPr="006E7F58">
        <w:t xml:space="preserve">The Chair of the panel </w:t>
      </w:r>
      <w:r w:rsidR="00A95407" w:rsidRPr="006E7F58">
        <w:t xml:space="preserve">(usually the member of the Trust Board of </w:t>
      </w:r>
      <w:r w:rsidR="004C44A6" w:rsidRPr="006E7F58">
        <w:t>Trustees</w:t>
      </w:r>
      <w:r w:rsidR="00A95407" w:rsidRPr="006E7F58">
        <w:t xml:space="preserve">) </w:t>
      </w:r>
      <w:r w:rsidRPr="006E7F58">
        <w:t xml:space="preserve">should open the meeting by welcoming all those present and leading the introductions. The Chair should then outline the procedure and what the Complaints Panel’s powers are. </w:t>
      </w:r>
    </w:p>
    <w:p w:rsidR="00AD1EBD" w:rsidRPr="006E7F58" w:rsidRDefault="00AD1EBD" w:rsidP="009154D0">
      <w:pPr>
        <w:pStyle w:val="Heading4"/>
        <w:spacing w:after="120"/>
      </w:pPr>
      <w:r w:rsidRPr="006E7F58">
        <w:t xml:space="preserve">The </w:t>
      </w:r>
      <w:r w:rsidR="00A95407" w:rsidRPr="006E7F58">
        <w:t>Clerk (or Company Secretary)</w:t>
      </w:r>
      <w:r w:rsidR="00313EA2" w:rsidRPr="006E7F58">
        <w:t xml:space="preserve"> </w:t>
      </w:r>
      <w:r w:rsidRPr="006E7F58">
        <w:t>should outline the order in which the parties will be able to state their case and ask questions. The clerk should also draw attention to the estimated times included in the agenda and that although timing</w:t>
      </w:r>
      <w:r w:rsidR="00AC3016" w:rsidRPr="006E7F58">
        <w:t>s</w:t>
      </w:r>
      <w:r w:rsidRPr="006E7F58">
        <w:t xml:space="preserve"> are approximate, the expectation is that they will be adhered to. Please see Annex 4 for a sample agenda with approximate timings. </w:t>
      </w:r>
    </w:p>
    <w:p w:rsidR="00AD1EBD" w:rsidRPr="006E7F58" w:rsidRDefault="00AD1EBD" w:rsidP="009154D0">
      <w:pPr>
        <w:pStyle w:val="Heading4"/>
        <w:spacing w:after="120"/>
      </w:pPr>
      <w:r w:rsidRPr="006E7F58">
        <w:t xml:space="preserve">The panel should invite the Complainant to explain their complaint. </w:t>
      </w:r>
    </w:p>
    <w:p w:rsidR="00AD1EBD" w:rsidRPr="006E7F58" w:rsidRDefault="00AD1EBD" w:rsidP="009154D0">
      <w:pPr>
        <w:pStyle w:val="Heading4"/>
        <w:spacing w:after="120"/>
      </w:pPr>
      <w:r w:rsidRPr="006E7F58">
        <w:t xml:space="preserve">The </w:t>
      </w:r>
      <w:r w:rsidR="00FC5991" w:rsidRPr="006E7F58">
        <w:t>Headteacher</w:t>
      </w:r>
      <w:r w:rsidRPr="006E7F58">
        <w:t xml:space="preserve">, followed by the panel, may question the Complainant. </w:t>
      </w:r>
    </w:p>
    <w:p w:rsidR="00AD1EBD" w:rsidRPr="006E7F58" w:rsidRDefault="00AD1EBD" w:rsidP="009154D0">
      <w:pPr>
        <w:pStyle w:val="Heading4"/>
        <w:spacing w:after="120"/>
      </w:pPr>
      <w:r w:rsidRPr="006E7F58">
        <w:t xml:space="preserve">The Chair should invite the </w:t>
      </w:r>
      <w:r w:rsidR="00FC5991" w:rsidRPr="006E7F58">
        <w:t>Headteacher</w:t>
      </w:r>
      <w:r w:rsidRPr="006E7F58">
        <w:t xml:space="preserve"> to explain the </w:t>
      </w:r>
      <w:r w:rsidR="00E12015" w:rsidRPr="006E7F58">
        <w:t>school</w:t>
      </w:r>
      <w:r w:rsidRPr="006E7F58">
        <w:t xml:space="preserve">’s actions, followed by the </w:t>
      </w:r>
      <w:r w:rsidR="00E12015" w:rsidRPr="006E7F58">
        <w:t>school</w:t>
      </w:r>
      <w:r w:rsidRPr="006E7F58">
        <w:t xml:space="preserve"> witnesses. </w:t>
      </w:r>
    </w:p>
    <w:p w:rsidR="00AD1EBD" w:rsidRPr="006E7F58" w:rsidRDefault="00AD1EBD" w:rsidP="009154D0">
      <w:pPr>
        <w:pStyle w:val="Heading4"/>
        <w:spacing w:after="120"/>
      </w:pPr>
      <w:r w:rsidRPr="006E7F58">
        <w:t xml:space="preserve">The Complainant, followed by the panel, may question the </w:t>
      </w:r>
      <w:r w:rsidR="00FC5991" w:rsidRPr="006E7F58">
        <w:t>Headteacher</w:t>
      </w:r>
      <w:r w:rsidRPr="006E7F58">
        <w:t xml:space="preserve"> and their witnesses. </w:t>
      </w:r>
    </w:p>
    <w:p w:rsidR="00AD1EBD" w:rsidRPr="006E7F58" w:rsidRDefault="00AD1EBD" w:rsidP="009154D0">
      <w:pPr>
        <w:pStyle w:val="Heading4"/>
        <w:spacing w:after="120"/>
      </w:pPr>
      <w:r w:rsidRPr="006E7F58">
        <w:t xml:space="preserve">The Chair should invite the </w:t>
      </w:r>
      <w:r w:rsidR="00FC5991" w:rsidRPr="006E7F58">
        <w:t>Headteacher</w:t>
      </w:r>
      <w:r w:rsidRPr="006E7F58">
        <w:t xml:space="preserve"> to make their final statement. </w:t>
      </w:r>
    </w:p>
    <w:p w:rsidR="00AD1EBD" w:rsidRPr="006E7F58" w:rsidRDefault="00AD1EBD" w:rsidP="009154D0">
      <w:pPr>
        <w:pStyle w:val="Heading4"/>
        <w:spacing w:after="120"/>
      </w:pPr>
      <w:r w:rsidRPr="006E7F58">
        <w:t xml:space="preserve">The Chair should invite the Complainant to make their final statement. </w:t>
      </w:r>
    </w:p>
    <w:p w:rsidR="00AD1EBD" w:rsidRPr="006E7F58" w:rsidRDefault="00AD1EBD" w:rsidP="009154D0">
      <w:pPr>
        <w:pStyle w:val="Heading4"/>
        <w:spacing w:after="120"/>
      </w:pPr>
      <w:r w:rsidRPr="006E7F58">
        <w:t xml:space="preserve">The Chair should ask both parties to leave together so that the panel can discuss the case. The Chair should inform both parties that they will be notified of the </w:t>
      </w:r>
      <w:r w:rsidR="004D5AE2" w:rsidRPr="006E7F58">
        <w:t xml:space="preserve">findings and/or recommendations </w:t>
      </w:r>
      <w:r w:rsidRPr="006E7F58">
        <w:t>o</w:t>
      </w:r>
      <w:r w:rsidR="004D5AE2" w:rsidRPr="006E7F58">
        <w:t>f</w:t>
      </w:r>
      <w:r w:rsidRPr="006E7F58">
        <w:t xml:space="preserve"> the panel within 5 days. </w:t>
      </w:r>
    </w:p>
    <w:p w:rsidR="00AD1EBD" w:rsidRPr="006E7F58" w:rsidRDefault="00AD1EBD" w:rsidP="009154D0">
      <w:pPr>
        <w:pStyle w:val="Heading4"/>
        <w:spacing w:after="120"/>
      </w:pPr>
      <w:r w:rsidRPr="006E7F58">
        <w:t xml:space="preserve">The Complainants Panel should make their decision. The Clerk should be able to advise on procedural issues or draw from his/her notes if needed, but should take no part in the decision. </w:t>
      </w:r>
    </w:p>
    <w:p w:rsidR="00AD1EBD" w:rsidRPr="006E7F58" w:rsidRDefault="00AD1EBD" w:rsidP="00486F0B">
      <w:pPr>
        <w:pStyle w:val="ListParagraph"/>
        <w:autoSpaceDE w:val="0"/>
        <w:autoSpaceDN w:val="0"/>
        <w:adjustRightInd w:val="0"/>
        <w:spacing w:after="0"/>
        <w:ind w:left="360"/>
        <w:rPr>
          <w:rFonts w:cs="Arial"/>
        </w:rPr>
      </w:pPr>
    </w:p>
    <w:p w:rsidR="00AD1EBD" w:rsidRPr="006E7F58" w:rsidRDefault="00AD1EBD" w:rsidP="009154D0">
      <w:pPr>
        <w:pStyle w:val="Heading3"/>
      </w:pPr>
      <w:r w:rsidRPr="006E7F58">
        <w:t xml:space="preserve">If the Chair of the Panel decides not to allow the attendees to attend the meeting at the same time the following meeting structure may be followed (please see Annex 5 for a sample agenda): </w:t>
      </w:r>
    </w:p>
    <w:p w:rsidR="006C0DB0" w:rsidRPr="006E7F58" w:rsidRDefault="00AD1EBD" w:rsidP="009154D0">
      <w:pPr>
        <w:pStyle w:val="Heading4"/>
        <w:spacing w:after="120"/>
      </w:pPr>
      <w:r w:rsidRPr="006E7F58">
        <w:t xml:space="preserve">The parties attending the meeting should be invited to join the meeting and present their case in the following order: Complainant, Complainant’s witness(es), </w:t>
      </w:r>
      <w:r w:rsidR="00FC5991" w:rsidRPr="006E7F58">
        <w:t>Headteacher</w:t>
      </w:r>
      <w:r w:rsidRPr="006E7F58">
        <w:t xml:space="preserve">, </w:t>
      </w:r>
      <w:r w:rsidR="00FC5991" w:rsidRPr="006E7F58">
        <w:t>w</w:t>
      </w:r>
      <w:r w:rsidRPr="006E7F58">
        <w:t xml:space="preserve">itness(es) from/for the </w:t>
      </w:r>
      <w:r w:rsidR="00E12015" w:rsidRPr="006E7F58">
        <w:t>school</w:t>
      </w:r>
      <w:r w:rsidRPr="006E7F58">
        <w:t xml:space="preserve">. </w:t>
      </w:r>
    </w:p>
    <w:p w:rsidR="006C0DB0" w:rsidRPr="006E7F58" w:rsidRDefault="00AD1EBD" w:rsidP="009154D0">
      <w:pPr>
        <w:pStyle w:val="Heading4"/>
        <w:spacing w:after="120"/>
      </w:pPr>
      <w:r w:rsidRPr="006E7F58">
        <w:t xml:space="preserve">When each attendee joins the meeting the Chair should lead the introductions of the panel, and explain the procedure and powers of the panel. </w:t>
      </w:r>
    </w:p>
    <w:p w:rsidR="00AD1EBD" w:rsidRPr="006E7F58" w:rsidRDefault="00AD1EBD" w:rsidP="009154D0">
      <w:pPr>
        <w:pStyle w:val="Heading4"/>
        <w:spacing w:after="120"/>
      </w:pPr>
      <w:r w:rsidRPr="006E7F58">
        <w:t xml:space="preserve">Each attendee should be given the opportunity to present their case and answer questions from the panel. They will then be thanked for their attendance and informed that they will be notified of the </w:t>
      </w:r>
      <w:r w:rsidR="004D5AE2" w:rsidRPr="006E7F58">
        <w:t xml:space="preserve">finding and/or recommendations of the </w:t>
      </w:r>
      <w:r w:rsidRPr="006E7F58">
        <w:t xml:space="preserve">panel within 5 days. </w:t>
      </w:r>
    </w:p>
    <w:p w:rsidR="000A55F4" w:rsidRPr="006E7F58" w:rsidRDefault="000A55F4" w:rsidP="00486F0B">
      <w:pPr>
        <w:autoSpaceDE w:val="0"/>
        <w:autoSpaceDN w:val="0"/>
        <w:adjustRightInd w:val="0"/>
        <w:spacing w:after="0"/>
        <w:rPr>
          <w:rFonts w:cs="Arial"/>
          <w:b/>
          <w:bCs/>
          <w:i/>
          <w:iCs/>
        </w:rPr>
      </w:pPr>
    </w:p>
    <w:p w:rsidR="000A55F4" w:rsidRPr="006E7F58" w:rsidRDefault="000A55F4" w:rsidP="00486F0B">
      <w:pPr>
        <w:autoSpaceDE w:val="0"/>
        <w:autoSpaceDN w:val="0"/>
        <w:adjustRightInd w:val="0"/>
        <w:spacing w:after="0"/>
        <w:rPr>
          <w:rFonts w:cs="Arial"/>
          <w:b/>
          <w:bCs/>
          <w:i/>
          <w:iCs/>
        </w:rPr>
      </w:pPr>
    </w:p>
    <w:p w:rsidR="00CF7888" w:rsidRPr="006E7F58" w:rsidRDefault="00CF7888" w:rsidP="00486F0B">
      <w:pPr>
        <w:autoSpaceDE w:val="0"/>
        <w:autoSpaceDN w:val="0"/>
        <w:adjustRightInd w:val="0"/>
        <w:spacing w:after="0"/>
        <w:rPr>
          <w:rFonts w:cs="Arial"/>
          <w:b/>
          <w:bCs/>
          <w:i/>
          <w:iCs/>
        </w:rPr>
      </w:pPr>
    </w:p>
    <w:p w:rsidR="00AD1EBD" w:rsidRPr="006E7F58" w:rsidRDefault="00AD1EBD" w:rsidP="009154D0">
      <w:pPr>
        <w:pStyle w:val="Heading2"/>
      </w:pPr>
      <w:r w:rsidRPr="006E7F58">
        <w:t xml:space="preserve">Conduct at meetings </w:t>
      </w:r>
    </w:p>
    <w:p w:rsidR="00AD1EBD" w:rsidRPr="006E7F58" w:rsidRDefault="00AD1EBD" w:rsidP="009154D0">
      <w:pPr>
        <w:pStyle w:val="Heading3"/>
      </w:pPr>
      <w:r w:rsidRPr="006E7F58">
        <w:t xml:space="preserve">In most cases, each party is helpful, polite and patient, and accepts that it takes time to resolve a dispute. However, the conduct of some participants can make investigating and resolving a complaint difficult, or they may behave in a way that is unacceptable or inappropriate. </w:t>
      </w:r>
    </w:p>
    <w:p w:rsidR="00AD1EBD" w:rsidRPr="006E7F58" w:rsidRDefault="00AD1EBD" w:rsidP="009154D0">
      <w:pPr>
        <w:pStyle w:val="Heading3"/>
      </w:pPr>
      <w:r w:rsidRPr="006E7F58">
        <w:t xml:space="preserve">The Trust will never tolerate aggressive or intimidating behaviour, violence or abuse towards anyone attending a Complaints </w:t>
      </w:r>
      <w:r w:rsidR="00A95407" w:rsidRPr="006E7F58">
        <w:t xml:space="preserve">Review </w:t>
      </w:r>
      <w:r w:rsidRPr="006E7F58">
        <w:t xml:space="preserve">Panel meeting. This may include behaviour or language (verbal or non-verbal) that may cause individuals to feel afraid, threatened or abused; and it may include threats, personal verbal abuse, derogatory remarks and rudeness. </w:t>
      </w:r>
    </w:p>
    <w:p w:rsidR="00AD1EBD" w:rsidRPr="006E7F58" w:rsidRDefault="00AD1EBD" w:rsidP="009154D0">
      <w:pPr>
        <w:pStyle w:val="Heading3"/>
      </w:pPr>
      <w:r w:rsidRPr="006E7F58">
        <w:t xml:space="preserve">It is the responsibility of the panel members to monitor the conduct of those attending a panel meeting. If a member of the panel decides that an attendee is exhibiting unacceptable behaviour, in the first instance they will be asked to desist from that behaviour. If this request is ignored they may be asked to leave the meeting. </w:t>
      </w:r>
    </w:p>
    <w:p w:rsidR="00104514" w:rsidRPr="006E7F58" w:rsidRDefault="00104514" w:rsidP="00486F0B">
      <w:pPr>
        <w:pStyle w:val="Default"/>
        <w:spacing w:before="120"/>
        <w:rPr>
          <w:sz w:val="22"/>
          <w:szCs w:val="22"/>
        </w:rPr>
      </w:pPr>
    </w:p>
    <w:p w:rsidR="00AD1EBD" w:rsidRPr="006E7F58" w:rsidRDefault="00AD1EBD" w:rsidP="009154D0">
      <w:pPr>
        <w:pStyle w:val="Heading2"/>
      </w:pPr>
      <w:r w:rsidRPr="006E7F58">
        <w:t xml:space="preserve">The Role of the </w:t>
      </w:r>
      <w:r w:rsidR="00674014" w:rsidRPr="006E7F58">
        <w:t xml:space="preserve">Clerk </w:t>
      </w:r>
      <w:r w:rsidR="00257253" w:rsidRPr="006E7F58">
        <w:t>(</w:t>
      </w:r>
      <w:r w:rsidR="00674014" w:rsidRPr="006E7F58">
        <w:t xml:space="preserve">or </w:t>
      </w:r>
      <w:r w:rsidR="001216D2" w:rsidRPr="006E7F58">
        <w:t>Company Secretary</w:t>
      </w:r>
      <w:r w:rsidRPr="006E7F58">
        <w:t xml:space="preserve"> </w:t>
      </w:r>
      <w:r w:rsidR="00257253" w:rsidRPr="006E7F58">
        <w:t>in exceptional cases)</w:t>
      </w:r>
    </w:p>
    <w:p w:rsidR="00815171" w:rsidRPr="006E7F58" w:rsidRDefault="00815171" w:rsidP="00486F0B">
      <w:pPr>
        <w:autoSpaceDE w:val="0"/>
        <w:autoSpaceDN w:val="0"/>
        <w:adjustRightInd w:val="0"/>
        <w:spacing w:after="0"/>
        <w:rPr>
          <w:rFonts w:cs="Arial"/>
        </w:rPr>
      </w:pPr>
    </w:p>
    <w:p w:rsidR="00AD1EBD" w:rsidRPr="006E7F58" w:rsidRDefault="00AD1EBD" w:rsidP="009154D0">
      <w:pPr>
        <w:pStyle w:val="Heading4"/>
        <w:spacing w:after="120"/>
      </w:pPr>
      <w:r w:rsidRPr="006E7F58">
        <w:t xml:space="preserve">To set up the Complaints Panel and invite all relevant parties. </w:t>
      </w:r>
    </w:p>
    <w:p w:rsidR="00AD1EBD" w:rsidRPr="006E7F58" w:rsidRDefault="00AD1EBD" w:rsidP="009154D0">
      <w:pPr>
        <w:pStyle w:val="Heading4"/>
        <w:spacing w:after="120"/>
      </w:pPr>
      <w:r w:rsidRPr="006E7F58">
        <w:t xml:space="preserve">To ask for any written representations and supporting documentation. </w:t>
      </w:r>
    </w:p>
    <w:p w:rsidR="00AD1EBD" w:rsidRPr="006E7F58" w:rsidRDefault="00AD1EBD" w:rsidP="009154D0">
      <w:pPr>
        <w:pStyle w:val="Heading4"/>
        <w:spacing w:after="120"/>
      </w:pPr>
      <w:r w:rsidRPr="006E7F58">
        <w:t xml:space="preserve">To circulate any representations in advance of the meeting, including a report from Stage 2 of the complaints process and a written account of the complaint from the Complainant, if available. </w:t>
      </w:r>
    </w:p>
    <w:p w:rsidR="00AD1EBD" w:rsidRPr="006E7F58" w:rsidRDefault="00AD1EBD" w:rsidP="009154D0">
      <w:pPr>
        <w:pStyle w:val="Heading4"/>
        <w:spacing w:after="120"/>
      </w:pPr>
      <w:r w:rsidRPr="006E7F58">
        <w:t xml:space="preserve">To take detailed minutes of the meeting as a record of the evidence considered by the Complaints Panel (these minutes should be available to all parties on request). </w:t>
      </w:r>
    </w:p>
    <w:p w:rsidR="00AD1EBD" w:rsidRPr="006E7F58" w:rsidRDefault="00AD1EBD" w:rsidP="009154D0">
      <w:pPr>
        <w:pStyle w:val="Heading4"/>
        <w:spacing w:after="120"/>
      </w:pPr>
      <w:r w:rsidRPr="006E7F58">
        <w:t xml:space="preserve">To provide advice to the Complaints Panel once the other parties have left the room. </w:t>
      </w:r>
    </w:p>
    <w:p w:rsidR="00AD1EBD" w:rsidRPr="006E7F58" w:rsidRDefault="00104514" w:rsidP="009154D0">
      <w:pPr>
        <w:pStyle w:val="Heading4"/>
        <w:spacing w:after="120"/>
      </w:pPr>
      <w:r w:rsidRPr="006E7F58">
        <w:t>T</w:t>
      </w:r>
      <w:r w:rsidR="00AD1EBD" w:rsidRPr="006E7F58">
        <w:t xml:space="preserve">o write to all parties after the meeting with the Complaints Panel’s findings. </w:t>
      </w:r>
    </w:p>
    <w:p w:rsidR="00AD1EBD" w:rsidRPr="006E7F58" w:rsidRDefault="00AD1EBD" w:rsidP="00486F0B">
      <w:pPr>
        <w:pStyle w:val="ListParagraph"/>
        <w:autoSpaceDE w:val="0"/>
        <w:autoSpaceDN w:val="0"/>
        <w:adjustRightInd w:val="0"/>
        <w:spacing w:after="0"/>
        <w:ind w:left="360"/>
        <w:rPr>
          <w:rFonts w:cs="Arial"/>
        </w:rPr>
      </w:pPr>
    </w:p>
    <w:p w:rsidR="00674014" w:rsidRPr="009154D0" w:rsidRDefault="00674014" w:rsidP="009154D0">
      <w:pPr>
        <w:pStyle w:val="Heading1"/>
      </w:pPr>
      <w:r w:rsidRPr="006E7F58">
        <w:t>Further R</w:t>
      </w:r>
      <w:r w:rsidR="00AD1EBD" w:rsidRPr="006E7F58">
        <w:t xml:space="preserve">ecourse </w:t>
      </w:r>
    </w:p>
    <w:p w:rsidR="00AD1EBD" w:rsidRPr="006E7F58" w:rsidRDefault="00104514" w:rsidP="009154D0">
      <w:pPr>
        <w:pStyle w:val="Heading2"/>
      </w:pPr>
      <w:r w:rsidRPr="006E7F58">
        <w:t>I</w:t>
      </w:r>
      <w:r w:rsidR="00AD1EBD" w:rsidRPr="006E7F58">
        <w:t xml:space="preserve">f the Complainant is dissatisfied with the Complaint </w:t>
      </w:r>
      <w:r w:rsidR="00674014" w:rsidRPr="006E7F58">
        <w:t xml:space="preserve">Review </w:t>
      </w:r>
      <w:r w:rsidR="00AD1EBD" w:rsidRPr="006E7F58">
        <w:t xml:space="preserve">Panel’s handling of their complaint, further recourse to other agencies is available to them outside the scope of the Trust’s own procedures. However, these agencies would be unable to take any action until the Trust’s own procedures had been completed. </w:t>
      </w:r>
    </w:p>
    <w:p w:rsidR="00AD1EBD" w:rsidRPr="006E7F58" w:rsidRDefault="00AD1EBD" w:rsidP="009154D0">
      <w:pPr>
        <w:pStyle w:val="Heading2"/>
      </w:pPr>
      <w:r w:rsidRPr="006E7F58">
        <w:t xml:space="preserve">Complainants have a right of appeal to the Education </w:t>
      </w:r>
      <w:r w:rsidR="006F0B7E" w:rsidRPr="006E7F58">
        <w:t xml:space="preserve">&amp; Skills </w:t>
      </w:r>
      <w:r w:rsidRPr="006E7F58">
        <w:t xml:space="preserve">Funding Agency. The Education </w:t>
      </w:r>
      <w:r w:rsidR="006F0B7E" w:rsidRPr="006E7F58">
        <w:t xml:space="preserve">&amp; Skills </w:t>
      </w:r>
      <w:r w:rsidRPr="006E7F58">
        <w:t xml:space="preserve">Funding Agency will check whether the complaint has been dealt with properly by the Trust. </w:t>
      </w:r>
    </w:p>
    <w:p w:rsidR="00AD1EBD" w:rsidRPr="006E7F58" w:rsidRDefault="00AD1EBD" w:rsidP="00486F0B">
      <w:pPr>
        <w:pStyle w:val="Default"/>
        <w:spacing w:before="120"/>
        <w:ind w:left="720"/>
      </w:pPr>
      <w:r w:rsidRPr="006E7F58">
        <w:rPr>
          <w:sz w:val="22"/>
          <w:szCs w:val="22"/>
        </w:rPr>
        <w:t>It will consider</w:t>
      </w:r>
      <w:r w:rsidRPr="006E7F58">
        <w:t xml:space="preserve"> complaints about academies that fall into any of the following three areas: </w:t>
      </w:r>
    </w:p>
    <w:p w:rsidR="00AD1EBD" w:rsidRPr="006E7F58" w:rsidRDefault="00AD1EBD" w:rsidP="009154D0">
      <w:pPr>
        <w:pStyle w:val="Heading4"/>
        <w:spacing w:after="120"/>
      </w:pPr>
      <w:r w:rsidRPr="006E7F58">
        <w:t xml:space="preserve">where there is undue delay or the </w:t>
      </w:r>
      <w:r w:rsidR="00E12015" w:rsidRPr="006E7F58">
        <w:t>school</w:t>
      </w:r>
      <w:r w:rsidRPr="006E7F58">
        <w:t xml:space="preserve"> did not comply with its own complaints procedure when considering a complaint </w:t>
      </w:r>
    </w:p>
    <w:p w:rsidR="00AD1EBD" w:rsidRPr="006E7F58" w:rsidRDefault="00AD1EBD" w:rsidP="009154D0">
      <w:pPr>
        <w:pStyle w:val="Heading4"/>
        <w:spacing w:after="120"/>
      </w:pPr>
      <w:r w:rsidRPr="006E7F58">
        <w:t xml:space="preserve">where the </w:t>
      </w:r>
      <w:r w:rsidR="00E12015" w:rsidRPr="006E7F58">
        <w:t>school</w:t>
      </w:r>
      <w:r w:rsidRPr="006E7F58">
        <w:t xml:space="preserve"> / Trust is in breach of its funding agreement with the Secretary of State </w:t>
      </w:r>
    </w:p>
    <w:p w:rsidR="00AD1EBD" w:rsidRPr="006E7F58" w:rsidRDefault="009154D0" w:rsidP="009154D0">
      <w:pPr>
        <w:pStyle w:val="Heading4"/>
        <w:spacing w:after="120"/>
      </w:pPr>
      <w:r>
        <w:t>(</w:t>
      </w:r>
      <w:r w:rsidR="00AD1EBD" w:rsidRPr="006E7F58">
        <w:t xml:space="preserve">where an </w:t>
      </w:r>
      <w:r w:rsidR="00E12015" w:rsidRPr="006E7F58">
        <w:t>school</w:t>
      </w:r>
      <w:r w:rsidR="00AD1EBD" w:rsidRPr="006E7F58">
        <w:t xml:space="preserve"> / Trust has failed to comply with any other legal obligation </w:t>
      </w:r>
    </w:p>
    <w:p w:rsidR="00AD1EBD" w:rsidRPr="006E7F58" w:rsidRDefault="00AD1EBD" w:rsidP="00486F0B">
      <w:pPr>
        <w:pStyle w:val="ListParagraph"/>
        <w:autoSpaceDE w:val="0"/>
        <w:autoSpaceDN w:val="0"/>
        <w:adjustRightInd w:val="0"/>
        <w:spacing w:after="0"/>
        <w:ind w:left="360"/>
        <w:rPr>
          <w:rFonts w:cs="Arial"/>
        </w:rPr>
      </w:pPr>
    </w:p>
    <w:p w:rsidR="00AD1EBD" w:rsidRPr="006E7F58" w:rsidRDefault="00AD1EBD" w:rsidP="009154D0">
      <w:pPr>
        <w:pStyle w:val="Heading2"/>
      </w:pPr>
      <w:r w:rsidRPr="006E7F58">
        <w:t xml:space="preserve">The Education </w:t>
      </w:r>
      <w:r w:rsidR="006F0B7E" w:rsidRPr="006E7F58">
        <w:t xml:space="preserve">&amp; Skills </w:t>
      </w:r>
      <w:r w:rsidRPr="006E7F58">
        <w:t xml:space="preserve">Funding Agency will not overturn the Trust’s decision about a complaint. However, if it finds that the Trust did not deal with a complaint properly it will request the complaint is looked at again and procedures meet the requirements set out in the Regulations. If the Trust’s complaints procedure does not meet the Regulations, it will ask the Trust to put this right. It may seek to enforce the decision under the terms of the funding agreement on behalf of the Secretary of State, if appropriate. </w:t>
      </w:r>
    </w:p>
    <w:p w:rsidR="009874F3" w:rsidRPr="006E7F58" w:rsidRDefault="009874F3" w:rsidP="00486F0B">
      <w:pPr>
        <w:autoSpaceDE w:val="0"/>
        <w:autoSpaceDN w:val="0"/>
        <w:adjustRightInd w:val="0"/>
        <w:spacing w:after="0"/>
        <w:rPr>
          <w:rFonts w:cs="Arial"/>
          <w:color w:val="000000"/>
        </w:rPr>
      </w:pPr>
    </w:p>
    <w:p w:rsidR="001B4FEE" w:rsidRPr="006E7F58" w:rsidRDefault="001B4FEE" w:rsidP="009154D0">
      <w:pPr>
        <w:pStyle w:val="Heading1"/>
      </w:pPr>
      <w:r w:rsidRPr="006E7F58">
        <w:t xml:space="preserve">Vexatious and/or Repeated Complaints </w:t>
      </w:r>
    </w:p>
    <w:p w:rsidR="001B4FEE" w:rsidRPr="006E7F58" w:rsidRDefault="001B4FEE" w:rsidP="00486F0B">
      <w:pPr>
        <w:autoSpaceDE w:val="0"/>
        <w:autoSpaceDN w:val="0"/>
        <w:adjustRightInd w:val="0"/>
        <w:spacing w:after="0"/>
        <w:rPr>
          <w:rFonts w:cs="Arial"/>
          <w:b/>
          <w:color w:val="000000"/>
          <w:sz w:val="23"/>
          <w:szCs w:val="23"/>
        </w:rPr>
      </w:pPr>
    </w:p>
    <w:p w:rsidR="001B4FEE" w:rsidRPr="006E7F58" w:rsidRDefault="001B4FEE" w:rsidP="009154D0">
      <w:pPr>
        <w:pStyle w:val="Heading2"/>
      </w:pPr>
      <w:r w:rsidRPr="006E7F58">
        <w:t xml:space="preserve">There may be occasions when, despite exhausting the procedure in this Complaints Policy, the Complainant persists in making the same complaint to the </w:t>
      </w:r>
      <w:r w:rsidR="004C44A6" w:rsidRPr="006E7F58">
        <w:t>School</w:t>
      </w:r>
      <w:r w:rsidRPr="006E7F58">
        <w:t xml:space="preserve"> There may also be occasions when a Complainant raises unreasonable persistent complaints or raises complaints about matters which do not affect them. In addition, there may be occasions when a complaint is made about a matter which is clearly so trivial that it would be a waste of the Academy’s resources to deal with it under the formal stages of the procedure. In all of these cases, the </w:t>
      </w:r>
      <w:r w:rsidR="004C44A6" w:rsidRPr="006E7F58">
        <w:t>School</w:t>
      </w:r>
      <w:r w:rsidRPr="006E7F58">
        <w:t xml:space="preserve"> reserves the right to regard the complaint as vexatious and/or repeated and to refuse to investigate it under the procedure in this Complaints Policy if it appears reasonable and fair to do so, having regard to the circumstances surrounding the complaint. </w:t>
      </w:r>
    </w:p>
    <w:p w:rsidR="001B4FEE" w:rsidRPr="006E7F58" w:rsidRDefault="001B4FEE" w:rsidP="00486F0B">
      <w:pPr>
        <w:autoSpaceDE w:val="0"/>
        <w:autoSpaceDN w:val="0"/>
        <w:adjustRightInd w:val="0"/>
        <w:spacing w:after="0"/>
        <w:rPr>
          <w:rFonts w:cs="Arial"/>
        </w:rPr>
      </w:pPr>
    </w:p>
    <w:p w:rsidR="00916EF3" w:rsidRPr="006E7F58" w:rsidRDefault="001B4FEE" w:rsidP="009154D0">
      <w:pPr>
        <w:pStyle w:val="Heading2"/>
      </w:pPr>
      <w:r w:rsidRPr="006E7F58">
        <w:t xml:space="preserve">Where the </w:t>
      </w:r>
      <w:r w:rsidR="004C44A6" w:rsidRPr="006E7F58">
        <w:t>School</w:t>
      </w:r>
      <w:r w:rsidRPr="006E7F58">
        <w:t xml:space="preserve"> decides that a complaint is vexatious and/or repeated and will not be investigated, the </w:t>
      </w:r>
      <w:r w:rsidR="004C44A6" w:rsidRPr="006E7F58">
        <w:t>School</w:t>
      </w:r>
      <w:r w:rsidRPr="006E7F58">
        <w:t xml:space="preserve"> will write to the Complainant within 5 school days</w:t>
      </w:r>
      <w:r w:rsidR="00916EF3" w:rsidRPr="006E7F58">
        <w:rPr>
          <w:sz w:val="23"/>
          <w:szCs w:val="23"/>
        </w:rPr>
        <w:t xml:space="preserve"> of the complaint being raised to notify them of the decision.</w:t>
      </w:r>
      <w:r w:rsidR="00916EF3" w:rsidRPr="006E7F58">
        <w:t xml:space="preserve"> </w:t>
      </w:r>
    </w:p>
    <w:p w:rsidR="001B4FEE" w:rsidRPr="006E7F58" w:rsidRDefault="001B4FEE" w:rsidP="00D65771">
      <w:pPr>
        <w:autoSpaceDE w:val="0"/>
        <w:autoSpaceDN w:val="0"/>
        <w:adjustRightInd w:val="0"/>
        <w:spacing w:after="0"/>
        <w:ind w:left="851" w:hanging="851"/>
        <w:rPr>
          <w:rFonts w:cs="Arial"/>
        </w:rPr>
      </w:pPr>
    </w:p>
    <w:p w:rsidR="00916EF3" w:rsidRPr="006E7F58" w:rsidRDefault="00916EF3" w:rsidP="009154D0">
      <w:pPr>
        <w:pStyle w:val="Heading2"/>
      </w:pPr>
      <w:r w:rsidRPr="006E7F58">
        <w:t xml:space="preserve">If the Complainant is unhappy with the decision not to investigate a vexatious and/or repeated complaint, they may write to the Chair of the Local Governing </w:t>
      </w:r>
      <w:r w:rsidR="00EC2D9C" w:rsidRPr="006E7F58">
        <w:t>Board</w:t>
      </w:r>
      <w:r w:rsidRPr="006E7F58">
        <w:t xml:space="preserve"> to ask for the decision to be reviewed. The Chair of the Local Governing </w:t>
      </w:r>
      <w:r w:rsidR="00EC2D9C" w:rsidRPr="006E7F58">
        <w:t>Board</w:t>
      </w:r>
      <w:r w:rsidRPr="006E7F58">
        <w:t xml:space="preserve"> will be provided with all documentation relating to the current complaint and any previous complaints which were relevant to the decision, together with the letter from the </w:t>
      </w:r>
      <w:r w:rsidR="004C44A6" w:rsidRPr="006E7F58">
        <w:t>School</w:t>
      </w:r>
      <w:r w:rsidRPr="006E7F58">
        <w:t xml:space="preserve"> to the Complainant, and will review the decision made. The Chair of Local </w:t>
      </w:r>
      <w:r w:rsidR="004C44A6" w:rsidRPr="006E7F58">
        <w:t xml:space="preserve">Governing </w:t>
      </w:r>
      <w:r w:rsidR="00EC2D9C" w:rsidRPr="006E7F58">
        <w:t>Board</w:t>
      </w:r>
      <w:r w:rsidR="003D559B" w:rsidRPr="006E7F58">
        <w:t xml:space="preserve"> </w:t>
      </w:r>
      <w:r w:rsidRPr="006E7F58">
        <w:t xml:space="preserve">will write to the Complainant with the outcome of the review within </w:t>
      </w:r>
      <w:r w:rsidRPr="006E7F58">
        <w:rPr>
          <w:bCs/>
        </w:rPr>
        <w:t>10 school days</w:t>
      </w:r>
      <w:r w:rsidR="0041661C" w:rsidRPr="006E7F58">
        <w:t xml:space="preserve"> </w:t>
      </w:r>
      <w:r w:rsidRPr="006E7F58">
        <w:t xml:space="preserve">of the date that the letter from the Complainant seeking the review was received. </w:t>
      </w:r>
    </w:p>
    <w:p w:rsidR="00916EF3" w:rsidRPr="006E7F58" w:rsidRDefault="00916EF3" w:rsidP="00916EF3">
      <w:pPr>
        <w:autoSpaceDE w:val="0"/>
        <w:autoSpaceDN w:val="0"/>
        <w:adjustRightInd w:val="0"/>
        <w:spacing w:after="0"/>
        <w:ind w:left="851" w:hanging="851"/>
        <w:rPr>
          <w:rFonts w:cs="Arial"/>
          <w:sz w:val="23"/>
          <w:szCs w:val="23"/>
        </w:rPr>
      </w:pPr>
    </w:p>
    <w:p w:rsidR="00916EF3" w:rsidRPr="006E7F58" w:rsidRDefault="00916EF3" w:rsidP="009154D0">
      <w:pPr>
        <w:pStyle w:val="Heading2"/>
      </w:pPr>
      <w:r w:rsidRPr="006E7F58">
        <w:t xml:space="preserve">If the Chair of </w:t>
      </w:r>
      <w:r w:rsidR="004C44A6" w:rsidRPr="006E7F58">
        <w:t xml:space="preserve">Local Governing </w:t>
      </w:r>
      <w:r w:rsidR="00EC2D9C" w:rsidRPr="006E7F58">
        <w:t>Board</w:t>
      </w:r>
      <w:r w:rsidR="003D559B" w:rsidRPr="006E7F58">
        <w:t xml:space="preserve"> </w:t>
      </w:r>
      <w:r w:rsidRPr="006E7F58">
        <w:t xml:space="preserve">quashes the decision not to investigate the concern or complaint, it will be referred to the </w:t>
      </w:r>
      <w:r w:rsidR="004C44A6" w:rsidRPr="006E7F58">
        <w:t>School</w:t>
      </w:r>
      <w:r w:rsidRPr="006E7F58">
        <w:t xml:space="preserve"> to be dealt with under the procedure in this Complaints Policy in the usual way. </w:t>
      </w:r>
    </w:p>
    <w:p w:rsidR="00916EF3" w:rsidRPr="006E7F58" w:rsidRDefault="00916EF3" w:rsidP="00916EF3">
      <w:pPr>
        <w:autoSpaceDE w:val="0"/>
        <w:autoSpaceDN w:val="0"/>
        <w:adjustRightInd w:val="0"/>
        <w:spacing w:after="0"/>
        <w:rPr>
          <w:rFonts w:cs="Arial"/>
          <w:sz w:val="23"/>
          <w:szCs w:val="23"/>
        </w:rPr>
      </w:pPr>
    </w:p>
    <w:p w:rsidR="00916EF3" w:rsidRPr="006E7F58" w:rsidRDefault="00916EF3" w:rsidP="009154D0">
      <w:pPr>
        <w:pStyle w:val="Heading2"/>
      </w:pPr>
      <w:r w:rsidRPr="006E7F58">
        <w:t xml:space="preserve">If the Chair of </w:t>
      </w:r>
      <w:r w:rsidR="004C44A6" w:rsidRPr="006E7F58">
        <w:t xml:space="preserve">Local Governing </w:t>
      </w:r>
      <w:r w:rsidR="00EC2D9C" w:rsidRPr="006E7F58">
        <w:t>Board</w:t>
      </w:r>
      <w:r w:rsidR="003D559B" w:rsidRPr="006E7F58">
        <w:t xml:space="preserve"> </w:t>
      </w:r>
      <w:r w:rsidRPr="006E7F58">
        <w:t>upholds the decision not to investigate the concern or complaint, the Complainant may refer the concern or complaint to the</w:t>
      </w:r>
      <w:r w:rsidR="009154D0">
        <w:t xml:space="preserve"> </w:t>
      </w:r>
      <w:r w:rsidRPr="006E7F58">
        <w:t xml:space="preserve">Education Funding Agency using the procedure stated towards the end of this Complaints Policy. </w:t>
      </w:r>
    </w:p>
    <w:p w:rsidR="004C44A6" w:rsidRPr="006E7F58" w:rsidRDefault="004C44A6" w:rsidP="00916EF3">
      <w:pPr>
        <w:autoSpaceDE w:val="0"/>
        <w:autoSpaceDN w:val="0"/>
        <w:adjustRightInd w:val="0"/>
        <w:spacing w:after="0"/>
        <w:ind w:left="851" w:hanging="851"/>
        <w:rPr>
          <w:rFonts w:cs="Arial"/>
          <w:sz w:val="23"/>
          <w:szCs w:val="23"/>
        </w:rPr>
      </w:pPr>
    </w:p>
    <w:p w:rsidR="00916EF3" w:rsidRPr="006E7F58" w:rsidRDefault="00916EF3" w:rsidP="009154D0">
      <w:pPr>
        <w:pStyle w:val="Heading2"/>
      </w:pPr>
      <w:r w:rsidRPr="006E7F58">
        <w:t xml:space="preserve">In exceptional circumstances, the Chair of </w:t>
      </w:r>
      <w:r w:rsidR="004C44A6" w:rsidRPr="006E7F58">
        <w:t xml:space="preserve">Local Governing Board </w:t>
      </w:r>
      <w:r w:rsidRPr="006E7F58">
        <w:t xml:space="preserve">can delegate the responsibility for the review to the Vice-Chair of </w:t>
      </w:r>
      <w:r w:rsidR="004C44A6" w:rsidRPr="006E7F58">
        <w:t xml:space="preserve">Local Governing </w:t>
      </w:r>
      <w:r w:rsidR="00EC2D9C" w:rsidRPr="006E7F58">
        <w:t>Board</w:t>
      </w:r>
      <w:r w:rsidRPr="006E7F58">
        <w:t>.</w:t>
      </w:r>
    </w:p>
    <w:p w:rsidR="00916EF3" w:rsidRPr="006E7F58" w:rsidRDefault="00916EF3" w:rsidP="00916EF3">
      <w:pPr>
        <w:autoSpaceDE w:val="0"/>
        <w:autoSpaceDN w:val="0"/>
        <w:adjustRightInd w:val="0"/>
        <w:spacing w:after="0"/>
        <w:ind w:left="851" w:hanging="851"/>
        <w:rPr>
          <w:rFonts w:cs="Arial"/>
          <w:sz w:val="23"/>
          <w:szCs w:val="23"/>
        </w:rPr>
      </w:pPr>
    </w:p>
    <w:p w:rsidR="00916EF3" w:rsidRPr="006E7F58" w:rsidRDefault="00916EF3" w:rsidP="009154D0">
      <w:pPr>
        <w:pStyle w:val="Heading1"/>
      </w:pPr>
      <w:r w:rsidRPr="006E7F58">
        <w:t xml:space="preserve">Anonymous Complaints </w:t>
      </w:r>
    </w:p>
    <w:p w:rsidR="00916EF3" w:rsidRPr="006E7F58" w:rsidRDefault="00916EF3" w:rsidP="00916EF3">
      <w:pPr>
        <w:autoSpaceDE w:val="0"/>
        <w:autoSpaceDN w:val="0"/>
        <w:adjustRightInd w:val="0"/>
        <w:spacing w:after="0"/>
        <w:ind w:left="851" w:hanging="851"/>
        <w:rPr>
          <w:rFonts w:cs="Arial"/>
          <w:sz w:val="23"/>
          <w:szCs w:val="23"/>
        </w:rPr>
      </w:pPr>
    </w:p>
    <w:p w:rsidR="00916EF3" w:rsidRPr="006E7F58" w:rsidRDefault="00916EF3" w:rsidP="009154D0">
      <w:pPr>
        <w:pStyle w:val="Heading2"/>
      </w:pPr>
      <w:r w:rsidRPr="006E7F58">
        <w:t xml:space="preserve">The </w:t>
      </w:r>
      <w:r w:rsidR="004C44A6" w:rsidRPr="006E7F58">
        <w:t>School</w:t>
      </w:r>
      <w:r w:rsidRPr="006E7F58">
        <w:t xml:space="preserve"> will not investigate anonymous complaints under the procedure in this Complaints Policy. Anonymous complaints will be referred to the </w:t>
      </w:r>
      <w:r w:rsidR="004C44A6" w:rsidRPr="006E7F58">
        <w:t>Headteacher</w:t>
      </w:r>
      <w:r w:rsidRPr="006E7F58">
        <w:t xml:space="preserve"> who will decide what, if any, action should be taken.</w:t>
      </w:r>
    </w:p>
    <w:p w:rsidR="0041661C" w:rsidRPr="006E7F58" w:rsidRDefault="0041661C" w:rsidP="001B4FEE">
      <w:pPr>
        <w:autoSpaceDE w:val="0"/>
        <w:autoSpaceDN w:val="0"/>
        <w:adjustRightInd w:val="0"/>
        <w:spacing w:after="0"/>
        <w:rPr>
          <w:rFonts w:cs="Arial"/>
          <w:b/>
          <w:bCs/>
        </w:rPr>
      </w:pPr>
    </w:p>
    <w:p w:rsidR="00AC3016" w:rsidRDefault="00AD1EBD" w:rsidP="00104514">
      <w:pPr>
        <w:pStyle w:val="Heading1"/>
        <w:autoSpaceDE w:val="0"/>
        <w:autoSpaceDN w:val="0"/>
        <w:adjustRightInd w:val="0"/>
        <w:spacing w:after="0"/>
      </w:pPr>
      <w:r w:rsidRPr="009154D0">
        <w:t xml:space="preserve">Support for employees who have been the subject of a complaint </w:t>
      </w:r>
    </w:p>
    <w:p w:rsidR="009154D0" w:rsidRPr="009154D0" w:rsidRDefault="009154D0" w:rsidP="009154D0">
      <w:pPr>
        <w:pStyle w:val="Heading2"/>
        <w:numPr>
          <w:ilvl w:val="0"/>
          <w:numId w:val="0"/>
        </w:numPr>
      </w:pPr>
    </w:p>
    <w:p w:rsidR="00AD1EBD" w:rsidRPr="009154D0" w:rsidRDefault="00AD1EBD" w:rsidP="009154D0">
      <w:pPr>
        <w:pStyle w:val="Heading2"/>
        <w:rPr>
          <w:color w:val="000000" w:themeColor="text1"/>
        </w:rPr>
      </w:pPr>
      <w:r w:rsidRPr="006E7F58">
        <w:t xml:space="preserve">In the first instance, staff members who have been subject to a complaint should seek support from their line manager or Chair of their </w:t>
      </w:r>
      <w:r w:rsidR="00E12015" w:rsidRPr="006E7F58">
        <w:t>school</w:t>
      </w:r>
      <w:r w:rsidRPr="006E7F58">
        <w:t xml:space="preserve">’s Local Governing </w:t>
      </w:r>
      <w:r w:rsidR="00EC2D9C" w:rsidRPr="006E7F58">
        <w:t>Board</w:t>
      </w:r>
      <w:r w:rsidRPr="006E7F58">
        <w:t xml:space="preserve">. For information </w:t>
      </w:r>
      <w:r w:rsidRPr="009154D0">
        <w:rPr>
          <w:color w:val="000000" w:themeColor="text1"/>
        </w:rPr>
        <w:t xml:space="preserve">on the support and counselling service available to employees of the Trust please contact the Trust’s HR </w:t>
      </w:r>
      <w:r w:rsidR="00104514" w:rsidRPr="009154D0">
        <w:rPr>
          <w:color w:val="000000" w:themeColor="text1"/>
        </w:rPr>
        <w:t>Advisors.</w:t>
      </w:r>
      <w:r w:rsidRPr="009154D0">
        <w:rPr>
          <w:color w:val="000000" w:themeColor="text1"/>
        </w:rPr>
        <w:t xml:space="preserve"> </w:t>
      </w:r>
    </w:p>
    <w:p w:rsidR="00CB7141" w:rsidRPr="009154D0" w:rsidRDefault="00CB7141" w:rsidP="00104514">
      <w:pPr>
        <w:autoSpaceDE w:val="0"/>
        <w:autoSpaceDN w:val="0"/>
        <w:adjustRightInd w:val="0"/>
        <w:spacing w:after="0"/>
        <w:ind w:left="720" w:hanging="720"/>
        <w:rPr>
          <w:rFonts w:cs="Arial"/>
          <w:color w:val="000000" w:themeColor="text1"/>
        </w:rPr>
      </w:pPr>
    </w:p>
    <w:p w:rsidR="00CB7141" w:rsidRPr="009154D0" w:rsidRDefault="00CB7141" w:rsidP="00CB7141">
      <w:pPr>
        <w:pStyle w:val="Heading1"/>
        <w:rPr>
          <w:color w:val="000000" w:themeColor="text1"/>
        </w:rPr>
      </w:pPr>
      <w:bookmarkStart w:id="0" w:name="_Toc494446000"/>
      <w:r w:rsidRPr="009154D0">
        <w:rPr>
          <w:color w:val="000000" w:themeColor="text1"/>
        </w:rPr>
        <w:t>Learning lessons</w:t>
      </w:r>
      <w:bookmarkEnd w:id="0"/>
    </w:p>
    <w:p w:rsidR="00CB7141" w:rsidRPr="009154D0" w:rsidRDefault="00CB7141" w:rsidP="009154D0">
      <w:pPr>
        <w:pStyle w:val="Heading2"/>
        <w:rPr>
          <w:color w:val="000000" w:themeColor="text1"/>
        </w:rPr>
      </w:pPr>
      <w:r w:rsidRPr="009154D0">
        <w:rPr>
          <w:color w:val="000000" w:themeColor="text1"/>
        </w:rPr>
        <w:t xml:space="preserve">The </w:t>
      </w:r>
      <w:r w:rsidR="008E1E8E" w:rsidRPr="009154D0">
        <w:rPr>
          <w:color w:val="000000" w:themeColor="text1"/>
          <w:szCs w:val="20"/>
        </w:rPr>
        <w:t>L</w:t>
      </w:r>
      <w:r w:rsidR="003D559B" w:rsidRPr="009154D0">
        <w:rPr>
          <w:color w:val="000000" w:themeColor="text1"/>
          <w:szCs w:val="20"/>
        </w:rPr>
        <w:t xml:space="preserve">ocal </w:t>
      </w:r>
      <w:r w:rsidR="008E1E8E" w:rsidRPr="009154D0">
        <w:rPr>
          <w:color w:val="000000" w:themeColor="text1"/>
          <w:szCs w:val="20"/>
        </w:rPr>
        <w:t>G</w:t>
      </w:r>
      <w:r w:rsidR="003D559B" w:rsidRPr="009154D0">
        <w:rPr>
          <w:color w:val="000000" w:themeColor="text1"/>
          <w:szCs w:val="20"/>
        </w:rPr>
        <w:t xml:space="preserve">overning </w:t>
      </w:r>
      <w:r w:rsidR="00EC2D9C" w:rsidRPr="009154D0">
        <w:rPr>
          <w:color w:val="000000" w:themeColor="text1"/>
          <w:szCs w:val="20"/>
        </w:rPr>
        <w:t>Board</w:t>
      </w:r>
      <w:r w:rsidR="008E1E8E" w:rsidRPr="009154D0">
        <w:rPr>
          <w:color w:val="000000" w:themeColor="text1"/>
          <w:szCs w:val="20"/>
        </w:rPr>
        <w:t xml:space="preserve"> </w:t>
      </w:r>
      <w:r w:rsidRPr="009154D0">
        <w:rPr>
          <w:color w:val="000000" w:themeColor="text1"/>
          <w:szCs w:val="20"/>
        </w:rPr>
        <w:t xml:space="preserve"> </w:t>
      </w:r>
      <w:r w:rsidRPr="009154D0">
        <w:rPr>
          <w:color w:val="000000" w:themeColor="text1"/>
        </w:rPr>
        <w:t xml:space="preserve">will review any underlying issues raised by complaints with the </w:t>
      </w:r>
      <w:r w:rsidR="008E1E8E" w:rsidRPr="009154D0">
        <w:rPr>
          <w:color w:val="000000" w:themeColor="text1"/>
          <w:szCs w:val="20"/>
        </w:rPr>
        <w:t xml:space="preserve">Headteacher </w:t>
      </w:r>
      <w:r w:rsidRPr="009154D0">
        <w:rPr>
          <w:color w:val="000000" w:themeColor="text1"/>
        </w:rPr>
        <w:t xml:space="preserve"> where appropriate, and respecting confidentiality, to determine whether there are any improvements that the school can make to its procedures or practice to help prevent similar events in the future.</w:t>
      </w:r>
    </w:p>
    <w:p w:rsidR="00CB7141" w:rsidRPr="006E7F58" w:rsidRDefault="00CB7141" w:rsidP="00CB7141">
      <w:pPr>
        <w:pStyle w:val="Heading1"/>
      </w:pPr>
      <w:bookmarkStart w:id="1" w:name="_Toc494446001"/>
      <w:r w:rsidRPr="006E7F58">
        <w:t>Monitoring arrangements</w:t>
      </w:r>
      <w:bookmarkEnd w:id="1"/>
    </w:p>
    <w:p w:rsidR="00CB7141" w:rsidRPr="009154D0" w:rsidRDefault="00CB7141" w:rsidP="009154D0">
      <w:pPr>
        <w:pStyle w:val="Heading2"/>
        <w:rPr>
          <w:szCs w:val="20"/>
        </w:rPr>
      </w:pPr>
      <w:r w:rsidRPr="006E7F58">
        <w:t xml:space="preserve">The </w:t>
      </w:r>
      <w:r w:rsidRPr="009154D0">
        <w:rPr>
          <w:szCs w:val="20"/>
        </w:rPr>
        <w:t>L</w:t>
      </w:r>
      <w:r w:rsidR="003D559B" w:rsidRPr="009154D0">
        <w:rPr>
          <w:szCs w:val="20"/>
        </w:rPr>
        <w:t xml:space="preserve">ocal </w:t>
      </w:r>
      <w:r w:rsidRPr="009154D0">
        <w:rPr>
          <w:szCs w:val="20"/>
        </w:rPr>
        <w:t>G</w:t>
      </w:r>
      <w:r w:rsidR="003D559B" w:rsidRPr="009154D0">
        <w:rPr>
          <w:szCs w:val="20"/>
        </w:rPr>
        <w:t xml:space="preserve">overning </w:t>
      </w:r>
      <w:r w:rsidR="00EC2D9C" w:rsidRPr="009154D0">
        <w:rPr>
          <w:szCs w:val="20"/>
        </w:rPr>
        <w:t>Board</w:t>
      </w:r>
      <w:r w:rsidRPr="009154D0">
        <w:t xml:space="preserve"> will monitor the effectiveness of the complaints procedure in ensuring that complaints are handled properly. The </w:t>
      </w:r>
      <w:r w:rsidR="003D559B" w:rsidRPr="009154D0">
        <w:rPr>
          <w:szCs w:val="20"/>
        </w:rPr>
        <w:t xml:space="preserve">Local Governing </w:t>
      </w:r>
      <w:r w:rsidR="00EC2D9C" w:rsidRPr="009154D0">
        <w:rPr>
          <w:szCs w:val="20"/>
        </w:rPr>
        <w:t>Board</w:t>
      </w:r>
      <w:r w:rsidR="003D559B" w:rsidRPr="009154D0">
        <w:t xml:space="preserve"> </w:t>
      </w:r>
      <w:r w:rsidRPr="009154D0">
        <w:t>will track the number</w:t>
      </w:r>
      <w:r w:rsidRPr="009154D0">
        <w:rPr>
          <w:szCs w:val="20"/>
        </w:rPr>
        <w:t xml:space="preserve"> and nature of complaints, and review underlying issues as stated in section 12. </w:t>
      </w:r>
    </w:p>
    <w:p w:rsidR="00CB7141" w:rsidRDefault="00CB7141" w:rsidP="00CB7141">
      <w:pPr>
        <w:tabs>
          <w:tab w:val="left" w:pos="1134"/>
        </w:tabs>
        <w:spacing w:after="0"/>
        <w:ind w:left="709"/>
        <w:rPr>
          <w:rFonts w:cs="Arial"/>
          <w:color w:val="000000" w:themeColor="text1"/>
          <w:szCs w:val="20"/>
        </w:rPr>
      </w:pPr>
      <w:r w:rsidRPr="009154D0">
        <w:rPr>
          <w:rFonts w:cs="Arial"/>
          <w:color w:val="000000" w:themeColor="text1"/>
          <w:szCs w:val="20"/>
        </w:rPr>
        <w:t>The complaints records are logged and managed by the Headteacher</w:t>
      </w:r>
      <w:r w:rsidR="008E1E8E" w:rsidRPr="009154D0">
        <w:rPr>
          <w:rFonts w:cs="Arial"/>
          <w:color w:val="000000" w:themeColor="text1"/>
          <w:szCs w:val="20"/>
        </w:rPr>
        <w:t>.</w:t>
      </w:r>
    </w:p>
    <w:p w:rsidR="009154D0" w:rsidRPr="009154D0" w:rsidRDefault="009154D0" w:rsidP="00CB7141">
      <w:pPr>
        <w:tabs>
          <w:tab w:val="left" w:pos="1134"/>
        </w:tabs>
        <w:spacing w:after="0"/>
        <w:ind w:left="709"/>
        <w:rPr>
          <w:rFonts w:cs="Arial"/>
          <w:color w:val="000000" w:themeColor="text1"/>
          <w:szCs w:val="20"/>
        </w:rPr>
      </w:pPr>
    </w:p>
    <w:p w:rsidR="00056B19" w:rsidRPr="009154D0" w:rsidRDefault="00CB7141" w:rsidP="009154D0">
      <w:pPr>
        <w:tabs>
          <w:tab w:val="left" w:pos="1134"/>
        </w:tabs>
        <w:spacing w:after="0"/>
        <w:ind w:left="709"/>
        <w:rPr>
          <w:rFonts w:cs="Arial"/>
          <w:b/>
          <w:color w:val="000000" w:themeColor="text1"/>
          <w:szCs w:val="20"/>
        </w:rPr>
      </w:pPr>
      <w:r w:rsidRPr="009154D0">
        <w:rPr>
          <w:rFonts w:cs="Arial"/>
          <w:color w:val="000000" w:themeColor="text1"/>
          <w:szCs w:val="20"/>
        </w:rPr>
        <w:t xml:space="preserve">This policy will be reviewed by </w:t>
      </w:r>
      <w:r w:rsidR="008E1E8E" w:rsidRPr="009154D0">
        <w:rPr>
          <w:rFonts w:cs="Arial"/>
          <w:color w:val="000000" w:themeColor="text1"/>
          <w:szCs w:val="20"/>
        </w:rPr>
        <w:t>Board of Trustees every two years.</w:t>
      </w:r>
    </w:p>
    <w:p w:rsidR="00056B19" w:rsidRPr="006E7F58" w:rsidRDefault="00056B19" w:rsidP="00AC3016">
      <w:pPr>
        <w:autoSpaceDE w:val="0"/>
        <w:autoSpaceDN w:val="0"/>
        <w:adjustRightInd w:val="0"/>
        <w:spacing w:after="0"/>
        <w:rPr>
          <w:rFonts w:cs="Arial"/>
          <w:color w:val="000000"/>
          <w:sz w:val="36"/>
          <w:szCs w:val="36"/>
        </w:rPr>
      </w:pPr>
    </w:p>
    <w:p w:rsidR="00056B19" w:rsidRPr="006E7F58" w:rsidRDefault="00056B19" w:rsidP="00056B19">
      <w:pPr>
        <w:autoSpaceDE w:val="0"/>
        <w:autoSpaceDN w:val="0"/>
        <w:rPr>
          <w:rFonts w:cs="Arial"/>
          <w:b/>
          <w:bCs/>
        </w:rPr>
      </w:pPr>
      <w:r w:rsidRPr="006E7F58">
        <w:rPr>
          <w:rFonts w:cs="Arial"/>
          <w:b/>
          <w:bCs/>
        </w:rPr>
        <w:t xml:space="preserve">Policy status and review </w:t>
      </w:r>
    </w:p>
    <w:p w:rsidR="00056B19" w:rsidRPr="006E7F58" w:rsidRDefault="00056B19" w:rsidP="00056B19"/>
    <w:tbl>
      <w:tblPr>
        <w:tblW w:w="0" w:type="auto"/>
        <w:tblCellMar>
          <w:left w:w="0" w:type="dxa"/>
          <w:right w:w="0" w:type="dxa"/>
        </w:tblCellMar>
        <w:tblLook w:val="04A0" w:firstRow="1" w:lastRow="0" w:firstColumn="1" w:lastColumn="0" w:noHBand="0" w:noVBand="1"/>
      </w:tblPr>
      <w:tblGrid>
        <w:gridCol w:w="3831"/>
        <w:gridCol w:w="3831"/>
      </w:tblGrid>
      <w:tr w:rsidR="00056B19" w:rsidRPr="006E7F58" w:rsidTr="003D559B">
        <w:trPr>
          <w:trHeight w:val="153"/>
        </w:trPr>
        <w:tc>
          <w:tcPr>
            <w:tcW w:w="3831" w:type="dxa"/>
            <w:tcMar>
              <w:top w:w="0" w:type="dxa"/>
              <w:left w:w="108" w:type="dxa"/>
              <w:bottom w:w="0" w:type="dxa"/>
              <w:right w:w="108" w:type="dxa"/>
            </w:tcMar>
            <w:hideMark/>
          </w:tcPr>
          <w:p w:rsidR="00056B19" w:rsidRPr="006E7F58" w:rsidRDefault="00056B19" w:rsidP="003D559B">
            <w:pPr>
              <w:autoSpaceDE w:val="0"/>
              <w:autoSpaceDN w:val="0"/>
              <w:rPr>
                <w:rFonts w:cs="Arial"/>
                <w:color w:val="000000"/>
              </w:rPr>
            </w:pPr>
            <w:r w:rsidRPr="006E7F58">
              <w:rPr>
                <w:rFonts w:cs="Arial"/>
                <w:b/>
                <w:bCs/>
                <w:color w:val="000000"/>
              </w:rPr>
              <w:t>Written by:</w:t>
            </w:r>
          </w:p>
        </w:tc>
        <w:tc>
          <w:tcPr>
            <w:tcW w:w="3831" w:type="dxa"/>
            <w:tcMar>
              <w:top w:w="0" w:type="dxa"/>
              <w:left w:w="108" w:type="dxa"/>
              <w:bottom w:w="0" w:type="dxa"/>
              <w:right w:w="108" w:type="dxa"/>
            </w:tcMar>
            <w:hideMark/>
          </w:tcPr>
          <w:p w:rsidR="00056B19" w:rsidRPr="006E7F58" w:rsidRDefault="00056B19" w:rsidP="003D559B">
            <w:pPr>
              <w:autoSpaceDE w:val="0"/>
              <w:autoSpaceDN w:val="0"/>
              <w:rPr>
                <w:rFonts w:cs="Arial"/>
                <w:color w:val="000000"/>
              </w:rPr>
            </w:pPr>
            <w:r w:rsidRPr="006E7F58">
              <w:rPr>
                <w:rFonts w:cs="Arial"/>
                <w:color w:val="000000"/>
              </w:rPr>
              <w:t xml:space="preserve">Chief Executive </w:t>
            </w:r>
          </w:p>
        </w:tc>
      </w:tr>
      <w:tr w:rsidR="00056B19" w:rsidRPr="006E7F58" w:rsidTr="003D559B">
        <w:trPr>
          <w:trHeight w:val="402"/>
        </w:trPr>
        <w:tc>
          <w:tcPr>
            <w:tcW w:w="3831" w:type="dxa"/>
            <w:tcMar>
              <w:top w:w="0" w:type="dxa"/>
              <w:left w:w="108" w:type="dxa"/>
              <w:bottom w:w="0" w:type="dxa"/>
              <w:right w:w="108" w:type="dxa"/>
            </w:tcMar>
            <w:hideMark/>
          </w:tcPr>
          <w:p w:rsidR="00056B19" w:rsidRPr="006E7F58" w:rsidRDefault="00056B19" w:rsidP="003D559B">
            <w:pPr>
              <w:autoSpaceDE w:val="0"/>
              <w:autoSpaceDN w:val="0"/>
              <w:rPr>
                <w:rFonts w:cs="Arial"/>
                <w:color w:val="000000"/>
              </w:rPr>
            </w:pPr>
            <w:r w:rsidRPr="006E7F58">
              <w:rPr>
                <w:rFonts w:cs="Arial"/>
                <w:b/>
                <w:bCs/>
                <w:color w:val="000000"/>
              </w:rPr>
              <w:t xml:space="preserve">Status: </w:t>
            </w:r>
          </w:p>
        </w:tc>
        <w:tc>
          <w:tcPr>
            <w:tcW w:w="3831" w:type="dxa"/>
            <w:tcMar>
              <w:top w:w="0" w:type="dxa"/>
              <w:left w:w="108" w:type="dxa"/>
              <w:bottom w:w="0" w:type="dxa"/>
              <w:right w:w="108" w:type="dxa"/>
            </w:tcMar>
            <w:hideMark/>
          </w:tcPr>
          <w:p w:rsidR="00056B19" w:rsidRPr="006E7F58" w:rsidRDefault="00056B19" w:rsidP="003D559B">
            <w:pPr>
              <w:autoSpaceDE w:val="0"/>
              <w:autoSpaceDN w:val="0"/>
              <w:rPr>
                <w:rFonts w:cs="Arial"/>
                <w:color w:val="000000"/>
              </w:rPr>
            </w:pPr>
            <w:r w:rsidRPr="006E7F58">
              <w:rPr>
                <w:rFonts w:cs="Arial"/>
                <w:color w:val="000000"/>
              </w:rPr>
              <w:t>FINAL</w:t>
            </w:r>
          </w:p>
        </w:tc>
      </w:tr>
      <w:tr w:rsidR="00056B19" w:rsidRPr="006E7F58" w:rsidTr="009154D0">
        <w:trPr>
          <w:trHeight w:val="402"/>
        </w:trPr>
        <w:tc>
          <w:tcPr>
            <w:tcW w:w="3831" w:type="dxa"/>
            <w:tcMar>
              <w:top w:w="0" w:type="dxa"/>
              <w:left w:w="108" w:type="dxa"/>
              <w:bottom w:w="0" w:type="dxa"/>
              <w:right w:w="108" w:type="dxa"/>
            </w:tcMar>
            <w:hideMark/>
          </w:tcPr>
          <w:p w:rsidR="00056B19" w:rsidRPr="006E7F58" w:rsidRDefault="00056B19" w:rsidP="003D559B">
            <w:pPr>
              <w:autoSpaceDE w:val="0"/>
              <w:autoSpaceDN w:val="0"/>
              <w:rPr>
                <w:rFonts w:cs="Arial"/>
                <w:color w:val="000000"/>
              </w:rPr>
            </w:pPr>
            <w:r w:rsidRPr="006E7F58">
              <w:rPr>
                <w:rFonts w:cs="Arial"/>
                <w:b/>
                <w:bCs/>
                <w:color w:val="000000"/>
              </w:rPr>
              <w:t xml:space="preserve">Approval date: </w:t>
            </w:r>
          </w:p>
        </w:tc>
        <w:tc>
          <w:tcPr>
            <w:tcW w:w="3831" w:type="dxa"/>
            <w:tcMar>
              <w:top w:w="0" w:type="dxa"/>
              <w:left w:w="108" w:type="dxa"/>
              <w:bottom w:w="0" w:type="dxa"/>
              <w:right w:w="108" w:type="dxa"/>
            </w:tcMar>
          </w:tcPr>
          <w:p w:rsidR="00056B19" w:rsidRPr="006E7F58" w:rsidRDefault="00056B19" w:rsidP="003D559B">
            <w:pPr>
              <w:autoSpaceDE w:val="0"/>
              <w:autoSpaceDN w:val="0"/>
              <w:rPr>
                <w:rFonts w:cs="Arial"/>
                <w:color w:val="000000"/>
              </w:rPr>
            </w:pPr>
          </w:p>
        </w:tc>
      </w:tr>
      <w:tr w:rsidR="00056B19" w:rsidRPr="006E7F58" w:rsidTr="009154D0">
        <w:trPr>
          <w:trHeight w:val="153"/>
        </w:trPr>
        <w:tc>
          <w:tcPr>
            <w:tcW w:w="3831" w:type="dxa"/>
            <w:tcMar>
              <w:top w:w="0" w:type="dxa"/>
              <w:left w:w="108" w:type="dxa"/>
              <w:bottom w:w="0" w:type="dxa"/>
              <w:right w:w="108" w:type="dxa"/>
            </w:tcMar>
            <w:hideMark/>
          </w:tcPr>
          <w:p w:rsidR="00056B19" w:rsidRPr="006E7F58" w:rsidRDefault="00056B19" w:rsidP="003D559B">
            <w:pPr>
              <w:autoSpaceDE w:val="0"/>
              <w:autoSpaceDN w:val="0"/>
              <w:rPr>
                <w:rFonts w:cs="Arial"/>
                <w:color w:val="000000"/>
              </w:rPr>
            </w:pPr>
            <w:r w:rsidRPr="006E7F58">
              <w:rPr>
                <w:rFonts w:cs="Arial"/>
                <w:b/>
                <w:bCs/>
                <w:color w:val="000000"/>
              </w:rPr>
              <w:t xml:space="preserve">Review Date: </w:t>
            </w:r>
          </w:p>
        </w:tc>
        <w:tc>
          <w:tcPr>
            <w:tcW w:w="3831" w:type="dxa"/>
            <w:tcMar>
              <w:top w:w="0" w:type="dxa"/>
              <w:left w:w="108" w:type="dxa"/>
              <w:bottom w:w="0" w:type="dxa"/>
              <w:right w:w="108" w:type="dxa"/>
            </w:tcMar>
          </w:tcPr>
          <w:p w:rsidR="00056B19" w:rsidRPr="006E7F58" w:rsidRDefault="00056B19" w:rsidP="003D559B">
            <w:pPr>
              <w:autoSpaceDE w:val="0"/>
              <w:autoSpaceDN w:val="0"/>
              <w:rPr>
                <w:rFonts w:cs="Arial"/>
                <w:color w:val="000000"/>
              </w:rPr>
            </w:pPr>
          </w:p>
        </w:tc>
      </w:tr>
    </w:tbl>
    <w:p w:rsidR="00056B19" w:rsidRPr="006E7F58" w:rsidRDefault="00056B19" w:rsidP="00AC3016">
      <w:pPr>
        <w:autoSpaceDE w:val="0"/>
        <w:autoSpaceDN w:val="0"/>
        <w:adjustRightInd w:val="0"/>
        <w:spacing w:after="0"/>
        <w:rPr>
          <w:rFonts w:cs="Arial"/>
          <w:color w:val="000000"/>
          <w:sz w:val="36"/>
          <w:szCs w:val="36"/>
        </w:rPr>
      </w:pPr>
    </w:p>
    <w:p w:rsidR="00AC3016" w:rsidRPr="006E7F58" w:rsidRDefault="00AC3016" w:rsidP="00AC3016">
      <w:pPr>
        <w:autoSpaceDE w:val="0"/>
        <w:autoSpaceDN w:val="0"/>
        <w:adjustRightInd w:val="0"/>
        <w:spacing w:after="0"/>
        <w:rPr>
          <w:rFonts w:cs="Arial"/>
          <w:color w:val="000000"/>
          <w:sz w:val="36"/>
          <w:szCs w:val="36"/>
        </w:rPr>
      </w:pPr>
      <w:r w:rsidRPr="006E7F58">
        <w:rPr>
          <w:rFonts w:cs="Arial"/>
          <w:color w:val="000000"/>
          <w:sz w:val="36"/>
          <w:szCs w:val="36"/>
        </w:rPr>
        <w:t xml:space="preserve">Annex 1 Complainant Code of Conduct </w:t>
      </w:r>
    </w:p>
    <w:p w:rsidR="00AC3016" w:rsidRPr="006E7F58" w:rsidRDefault="00AC3016" w:rsidP="00AC3016">
      <w:pPr>
        <w:autoSpaceDE w:val="0"/>
        <w:autoSpaceDN w:val="0"/>
        <w:adjustRightInd w:val="0"/>
        <w:spacing w:after="0"/>
        <w:rPr>
          <w:rFonts w:cs="Arial"/>
          <w:color w:val="000000"/>
          <w:sz w:val="36"/>
          <w:szCs w:val="36"/>
        </w:rPr>
      </w:pPr>
    </w:p>
    <w:p w:rsidR="00AC3016" w:rsidRPr="006E7F58" w:rsidRDefault="00AC3016" w:rsidP="00AC3016">
      <w:pPr>
        <w:autoSpaceDE w:val="0"/>
        <w:autoSpaceDN w:val="0"/>
        <w:adjustRightInd w:val="0"/>
        <w:spacing w:after="0"/>
        <w:rPr>
          <w:rFonts w:cs="Arial"/>
          <w:color w:val="000000"/>
        </w:rPr>
      </w:pPr>
      <w:r w:rsidRPr="006E7F58">
        <w:rPr>
          <w:rFonts w:cs="Arial"/>
          <w:color w:val="000000"/>
        </w:rPr>
        <w:t xml:space="preserve">The Headteacher and Local Governing </w:t>
      </w:r>
      <w:r w:rsidR="00EC2D9C" w:rsidRPr="006E7F58">
        <w:rPr>
          <w:rFonts w:cs="Arial"/>
          <w:color w:val="000000"/>
        </w:rPr>
        <w:t>Board</w:t>
      </w:r>
      <w:r w:rsidRPr="006E7F58">
        <w:rPr>
          <w:rFonts w:cs="Arial"/>
          <w:color w:val="000000"/>
        </w:rPr>
        <w:t xml:space="preserve"> are fully committed to the improvement of our </w:t>
      </w:r>
      <w:r w:rsidR="00674014" w:rsidRPr="006E7F58">
        <w:rPr>
          <w:rFonts w:cs="Arial"/>
          <w:color w:val="000000"/>
        </w:rPr>
        <w:t>school</w:t>
      </w:r>
      <w:r w:rsidRPr="006E7F58">
        <w:rPr>
          <w:rFonts w:cs="Arial"/>
          <w:color w:val="000000"/>
        </w:rPr>
        <w:t xml:space="preserve">. We welcome feedback from parents/carers and other members of the school community and will always try to resolve any concerns as quickly as possible. In the first instance please discuss your complaint with your child’s class teacher, if appropriate, or the Headteacher or a member of the Senior Leadership team. </w:t>
      </w:r>
    </w:p>
    <w:p w:rsidR="00AC3016" w:rsidRPr="006E7F58" w:rsidRDefault="00AC3016" w:rsidP="00AC3016">
      <w:pPr>
        <w:autoSpaceDE w:val="0"/>
        <w:autoSpaceDN w:val="0"/>
        <w:adjustRightInd w:val="0"/>
        <w:spacing w:after="0"/>
        <w:rPr>
          <w:rFonts w:cs="Arial"/>
          <w:color w:val="000000"/>
        </w:rPr>
      </w:pPr>
    </w:p>
    <w:p w:rsidR="00AC3016" w:rsidRPr="006E7F58" w:rsidRDefault="00AC3016" w:rsidP="00AC3016">
      <w:pPr>
        <w:autoSpaceDE w:val="0"/>
        <w:autoSpaceDN w:val="0"/>
        <w:adjustRightInd w:val="0"/>
        <w:spacing w:after="0"/>
        <w:rPr>
          <w:rFonts w:cs="Arial"/>
          <w:color w:val="000000"/>
        </w:rPr>
      </w:pPr>
      <w:r w:rsidRPr="006E7F58">
        <w:rPr>
          <w:rFonts w:cs="Arial"/>
          <w:color w:val="000000"/>
        </w:rPr>
        <w:t xml:space="preserve">If you would like to take your complaint further there is a procedure for individuals to use if they wish to make a formal complaint. Please see the school website or ask at the school office for a copy of the Truro and Penwith Academy Trust Complaints Policy. </w:t>
      </w:r>
    </w:p>
    <w:p w:rsidR="00AC3016" w:rsidRPr="006E7F58" w:rsidRDefault="00AC3016" w:rsidP="00AC3016">
      <w:pPr>
        <w:autoSpaceDE w:val="0"/>
        <w:autoSpaceDN w:val="0"/>
        <w:adjustRightInd w:val="0"/>
        <w:spacing w:after="0"/>
        <w:rPr>
          <w:rFonts w:cs="Arial"/>
          <w:color w:val="000000"/>
        </w:rPr>
      </w:pPr>
    </w:p>
    <w:p w:rsidR="00AC3016" w:rsidRPr="006E7F58" w:rsidRDefault="00AC3016" w:rsidP="00AC3016">
      <w:pPr>
        <w:autoSpaceDE w:val="0"/>
        <w:autoSpaceDN w:val="0"/>
        <w:adjustRightInd w:val="0"/>
        <w:spacing w:after="0"/>
        <w:rPr>
          <w:rFonts w:cs="Arial"/>
          <w:color w:val="000000"/>
        </w:rPr>
      </w:pPr>
      <w:r w:rsidRPr="006E7F58">
        <w:rPr>
          <w:rFonts w:cs="Arial"/>
          <w:color w:val="000000"/>
        </w:rPr>
        <w:t>In our experience, in most cases, Complainants are helpful, polite and patient, and they give us time to sort out whatever has happened so that everyone has been listened to and the problem is resolved. The majority of Complainants will not</w:t>
      </w:r>
      <w:r w:rsidR="006C0DB0" w:rsidRPr="006E7F58">
        <w:rPr>
          <w:rFonts w:cs="Arial"/>
          <w:color w:val="000000"/>
        </w:rPr>
        <w:t xml:space="preserve"> need to</w:t>
      </w:r>
      <w:r w:rsidRPr="006E7F58">
        <w:rPr>
          <w:rFonts w:cs="Arial"/>
          <w:color w:val="000000"/>
        </w:rPr>
        <w:t xml:space="preserve"> be reminded to fulfil the academies’ expectations to: </w:t>
      </w:r>
    </w:p>
    <w:p w:rsidR="00AC3016" w:rsidRPr="006E7F58" w:rsidRDefault="00AC3016" w:rsidP="00D65771">
      <w:pPr>
        <w:pStyle w:val="ListParagraph"/>
        <w:numPr>
          <w:ilvl w:val="0"/>
          <w:numId w:val="2"/>
        </w:numPr>
        <w:autoSpaceDE w:val="0"/>
        <w:autoSpaceDN w:val="0"/>
        <w:adjustRightInd w:val="0"/>
        <w:spacing w:after="0"/>
        <w:rPr>
          <w:rFonts w:cs="Arial"/>
          <w:color w:val="000000"/>
        </w:rPr>
      </w:pPr>
      <w:r w:rsidRPr="006E7F58">
        <w:rPr>
          <w:rFonts w:cs="Arial"/>
          <w:color w:val="000000"/>
        </w:rPr>
        <w:t xml:space="preserve">conduct themselves in accordance with the Trust’s Parent and Visitor Code of Conduct Policy; </w:t>
      </w:r>
    </w:p>
    <w:p w:rsidR="00AC3016" w:rsidRPr="006E7F58" w:rsidRDefault="00AC3016" w:rsidP="00D65771">
      <w:pPr>
        <w:pStyle w:val="ListParagraph"/>
        <w:numPr>
          <w:ilvl w:val="0"/>
          <w:numId w:val="2"/>
        </w:numPr>
        <w:autoSpaceDE w:val="0"/>
        <w:autoSpaceDN w:val="0"/>
        <w:adjustRightInd w:val="0"/>
        <w:spacing w:after="0"/>
        <w:rPr>
          <w:rFonts w:cs="Arial"/>
          <w:color w:val="000000"/>
        </w:rPr>
      </w:pPr>
      <w:r w:rsidRPr="006E7F58">
        <w:rPr>
          <w:rFonts w:cs="Arial"/>
          <w:color w:val="000000"/>
        </w:rPr>
        <w:t xml:space="preserve">treat all members of the school community with courtesy and respect; </w:t>
      </w:r>
    </w:p>
    <w:p w:rsidR="00AC3016" w:rsidRPr="006E7F58" w:rsidRDefault="00AC3016" w:rsidP="00D65771">
      <w:pPr>
        <w:pStyle w:val="ListParagraph"/>
        <w:numPr>
          <w:ilvl w:val="0"/>
          <w:numId w:val="2"/>
        </w:numPr>
        <w:autoSpaceDE w:val="0"/>
        <w:autoSpaceDN w:val="0"/>
        <w:adjustRightInd w:val="0"/>
        <w:spacing w:after="0"/>
        <w:rPr>
          <w:rFonts w:cs="Arial"/>
          <w:color w:val="000000"/>
        </w:rPr>
      </w:pPr>
      <w:r w:rsidRPr="006E7F58">
        <w:rPr>
          <w:rFonts w:cs="Arial"/>
          <w:color w:val="000000"/>
        </w:rPr>
        <w:t xml:space="preserve">respect the needs of pupils/students and staff within the school; </w:t>
      </w:r>
    </w:p>
    <w:p w:rsidR="00AC3016" w:rsidRPr="006E7F58" w:rsidRDefault="00AC3016" w:rsidP="00D65771">
      <w:pPr>
        <w:pStyle w:val="ListParagraph"/>
        <w:numPr>
          <w:ilvl w:val="0"/>
          <w:numId w:val="2"/>
        </w:numPr>
        <w:autoSpaceDE w:val="0"/>
        <w:autoSpaceDN w:val="0"/>
        <w:adjustRightInd w:val="0"/>
        <w:spacing w:after="0"/>
        <w:rPr>
          <w:rFonts w:cs="Arial"/>
          <w:color w:val="000000"/>
        </w:rPr>
      </w:pPr>
      <w:r w:rsidRPr="006E7F58">
        <w:rPr>
          <w:rFonts w:cs="Arial"/>
          <w:color w:val="000000"/>
        </w:rPr>
        <w:t xml:space="preserve">avoid the use of violence, or threats of violence, towards people or property; </w:t>
      </w:r>
    </w:p>
    <w:p w:rsidR="00AC3016" w:rsidRPr="006E7F58" w:rsidRDefault="00AC3016" w:rsidP="00D65771">
      <w:pPr>
        <w:pStyle w:val="ListParagraph"/>
        <w:numPr>
          <w:ilvl w:val="0"/>
          <w:numId w:val="2"/>
        </w:numPr>
        <w:autoSpaceDE w:val="0"/>
        <w:autoSpaceDN w:val="0"/>
        <w:adjustRightInd w:val="0"/>
        <w:spacing w:after="0"/>
        <w:rPr>
          <w:rFonts w:cs="Arial"/>
          <w:color w:val="000000"/>
        </w:rPr>
      </w:pPr>
      <w:r w:rsidRPr="006E7F58">
        <w:rPr>
          <w:rFonts w:cs="Arial"/>
          <w:color w:val="000000"/>
        </w:rPr>
        <w:t xml:space="preserve">recognise the time constraints under which members of staff in academies work and allow the school a reasonable time to respond to a complaint </w:t>
      </w:r>
    </w:p>
    <w:p w:rsidR="00AC3016" w:rsidRPr="006E7F58" w:rsidRDefault="00AC3016" w:rsidP="00D65771">
      <w:pPr>
        <w:pStyle w:val="ListParagraph"/>
        <w:numPr>
          <w:ilvl w:val="0"/>
          <w:numId w:val="2"/>
        </w:numPr>
        <w:autoSpaceDE w:val="0"/>
        <w:autoSpaceDN w:val="0"/>
        <w:adjustRightInd w:val="0"/>
        <w:spacing w:after="0"/>
        <w:rPr>
          <w:rFonts w:cs="Arial"/>
          <w:color w:val="000000"/>
        </w:rPr>
      </w:pPr>
      <w:r w:rsidRPr="006E7F58">
        <w:rPr>
          <w:rFonts w:cs="Arial"/>
          <w:color w:val="000000"/>
        </w:rPr>
        <w:t xml:space="preserve">follow the Trust’s complaints procedure </w:t>
      </w:r>
    </w:p>
    <w:p w:rsidR="00AC3016" w:rsidRPr="006E7F58" w:rsidRDefault="00AC3016" w:rsidP="00AC3016">
      <w:pPr>
        <w:autoSpaceDE w:val="0"/>
        <w:autoSpaceDN w:val="0"/>
        <w:adjustRightInd w:val="0"/>
        <w:spacing w:after="0"/>
        <w:rPr>
          <w:rFonts w:cs="Arial"/>
          <w:color w:val="000000"/>
        </w:rPr>
      </w:pPr>
    </w:p>
    <w:p w:rsidR="00AC3016" w:rsidRPr="006E7F58" w:rsidRDefault="00AC3016" w:rsidP="00AC3016">
      <w:pPr>
        <w:autoSpaceDE w:val="0"/>
        <w:autoSpaceDN w:val="0"/>
        <w:adjustRightInd w:val="0"/>
        <w:spacing w:after="0"/>
        <w:rPr>
          <w:rFonts w:cs="Arial"/>
          <w:color w:val="000000"/>
        </w:rPr>
      </w:pPr>
      <w:r w:rsidRPr="006E7F58">
        <w:rPr>
          <w:rFonts w:cs="Arial"/>
          <w:color w:val="000000"/>
        </w:rPr>
        <w:t xml:space="preserve">Sometimes, however, those pursuing complaints or other issues treat staff and others in a way that is unacceptable. Whilst we recognise that some complaints may relate to serious and distressing incidents, we will not accept threatening or harassing behaviour towards any members of the school community. </w:t>
      </w:r>
    </w:p>
    <w:p w:rsidR="00AC3016" w:rsidRPr="006E7F58" w:rsidRDefault="00AC3016" w:rsidP="00AC3016">
      <w:pPr>
        <w:autoSpaceDE w:val="0"/>
        <w:autoSpaceDN w:val="0"/>
        <w:adjustRightInd w:val="0"/>
        <w:spacing w:after="0"/>
        <w:rPr>
          <w:rFonts w:cs="Arial"/>
          <w:color w:val="000000"/>
        </w:rPr>
      </w:pPr>
    </w:p>
    <w:p w:rsidR="00AC3016" w:rsidRPr="006E7F58" w:rsidRDefault="00AC3016" w:rsidP="00AC3016">
      <w:pPr>
        <w:autoSpaceDE w:val="0"/>
        <w:autoSpaceDN w:val="0"/>
        <w:adjustRightInd w:val="0"/>
        <w:spacing w:after="0"/>
        <w:rPr>
          <w:rFonts w:cs="Arial"/>
          <w:color w:val="000000"/>
        </w:rPr>
      </w:pPr>
      <w:r w:rsidRPr="006E7F58">
        <w:rPr>
          <w:rFonts w:cs="Arial"/>
          <w:b/>
          <w:bCs/>
          <w:color w:val="000000"/>
        </w:rPr>
        <w:t xml:space="preserve">Threatening or harassing behaviour </w:t>
      </w:r>
      <w:r w:rsidRPr="006E7F58">
        <w:rPr>
          <w:rFonts w:cs="Arial"/>
          <w:color w:val="000000"/>
        </w:rPr>
        <w:t xml:space="preserve">may include behaviour or language (verbal, non-verbal or written) that may cause staff to feel afraid, threatened or abused; and it may include threats, personal verbal abuse, derogatory remarks and rudeness, such as behaviour which is: </w:t>
      </w:r>
    </w:p>
    <w:p w:rsidR="00AC3016" w:rsidRPr="006E7F58" w:rsidRDefault="00AC3016" w:rsidP="00D65771">
      <w:pPr>
        <w:pStyle w:val="ListParagraph"/>
        <w:numPr>
          <w:ilvl w:val="0"/>
          <w:numId w:val="2"/>
        </w:numPr>
        <w:autoSpaceDE w:val="0"/>
        <w:autoSpaceDN w:val="0"/>
        <w:adjustRightInd w:val="0"/>
        <w:spacing w:after="0"/>
        <w:rPr>
          <w:rFonts w:cs="Arial"/>
          <w:color w:val="000000"/>
        </w:rPr>
      </w:pPr>
      <w:r w:rsidRPr="006E7F58">
        <w:rPr>
          <w:rFonts w:cs="Arial"/>
          <w:color w:val="000000"/>
        </w:rPr>
        <w:t xml:space="preserve">out of proportion to the nature of the complaint; </w:t>
      </w:r>
    </w:p>
    <w:p w:rsidR="00AC3016" w:rsidRPr="006E7F58" w:rsidRDefault="00AC3016" w:rsidP="00D65771">
      <w:pPr>
        <w:pStyle w:val="ListParagraph"/>
        <w:numPr>
          <w:ilvl w:val="0"/>
          <w:numId w:val="2"/>
        </w:numPr>
        <w:autoSpaceDE w:val="0"/>
        <w:autoSpaceDN w:val="0"/>
        <w:adjustRightInd w:val="0"/>
        <w:spacing w:after="0"/>
        <w:rPr>
          <w:rFonts w:cs="Arial"/>
          <w:color w:val="000000"/>
        </w:rPr>
      </w:pPr>
      <w:r w:rsidRPr="006E7F58">
        <w:rPr>
          <w:rFonts w:cs="Arial"/>
          <w:color w:val="000000"/>
        </w:rPr>
        <w:t xml:space="preserve">persistent – even when the complaints procedure has been exhausted; </w:t>
      </w:r>
    </w:p>
    <w:p w:rsidR="00AC3016" w:rsidRPr="006E7F58" w:rsidRDefault="00AC3016" w:rsidP="00D65771">
      <w:pPr>
        <w:pStyle w:val="ListParagraph"/>
        <w:numPr>
          <w:ilvl w:val="0"/>
          <w:numId w:val="2"/>
        </w:numPr>
        <w:autoSpaceDE w:val="0"/>
        <w:autoSpaceDN w:val="0"/>
        <w:adjustRightInd w:val="0"/>
        <w:spacing w:after="0"/>
        <w:rPr>
          <w:rFonts w:cs="Arial"/>
          <w:color w:val="000000"/>
        </w:rPr>
      </w:pPr>
      <w:r w:rsidRPr="006E7F58">
        <w:rPr>
          <w:rFonts w:cs="Arial"/>
          <w:color w:val="000000"/>
        </w:rPr>
        <w:t xml:space="preserve">personally harassing; </w:t>
      </w:r>
    </w:p>
    <w:p w:rsidR="00AC3016" w:rsidRPr="006E7F58" w:rsidRDefault="00AC3016" w:rsidP="00D65771">
      <w:pPr>
        <w:pStyle w:val="ListParagraph"/>
        <w:numPr>
          <w:ilvl w:val="0"/>
          <w:numId w:val="2"/>
        </w:numPr>
        <w:autoSpaceDE w:val="0"/>
        <w:autoSpaceDN w:val="0"/>
        <w:adjustRightInd w:val="0"/>
        <w:spacing w:after="0"/>
        <w:rPr>
          <w:rFonts w:cs="Arial"/>
          <w:color w:val="000000"/>
        </w:rPr>
      </w:pPr>
      <w:r w:rsidRPr="006E7F58">
        <w:rPr>
          <w:rFonts w:cs="Arial"/>
          <w:color w:val="000000"/>
        </w:rPr>
        <w:t xml:space="preserve">unjustifiably repetitious; </w:t>
      </w:r>
    </w:p>
    <w:p w:rsidR="00AC3016" w:rsidRPr="006E7F58" w:rsidRDefault="00AC3016" w:rsidP="00D65771">
      <w:pPr>
        <w:pStyle w:val="ListParagraph"/>
        <w:numPr>
          <w:ilvl w:val="0"/>
          <w:numId w:val="2"/>
        </w:numPr>
        <w:autoSpaceDE w:val="0"/>
        <w:autoSpaceDN w:val="0"/>
        <w:adjustRightInd w:val="0"/>
        <w:spacing w:after="0"/>
        <w:rPr>
          <w:rFonts w:cs="Arial"/>
          <w:color w:val="000000"/>
        </w:rPr>
      </w:pPr>
      <w:r w:rsidRPr="006E7F58">
        <w:rPr>
          <w:rFonts w:cs="Arial"/>
          <w:color w:val="000000"/>
        </w:rPr>
        <w:t xml:space="preserve">pursuing complaints in an unreasonable manner (e.g. using abusive or threatening language; </w:t>
      </w:r>
    </w:p>
    <w:p w:rsidR="00AC3016" w:rsidRPr="006E7F58" w:rsidRDefault="00AC3016" w:rsidP="00D65771">
      <w:pPr>
        <w:pStyle w:val="ListParagraph"/>
        <w:numPr>
          <w:ilvl w:val="0"/>
          <w:numId w:val="2"/>
        </w:numPr>
        <w:autoSpaceDE w:val="0"/>
        <w:autoSpaceDN w:val="0"/>
        <w:adjustRightInd w:val="0"/>
        <w:spacing w:after="0"/>
        <w:rPr>
          <w:rFonts w:cs="Arial"/>
          <w:color w:val="000000"/>
        </w:rPr>
      </w:pPr>
      <w:r w:rsidRPr="006E7F58">
        <w:rPr>
          <w:rFonts w:cs="Arial"/>
          <w:color w:val="000000"/>
        </w:rPr>
        <w:t xml:space="preserve">making complaints in public or via a social networking site such as Facebook; </w:t>
      </w:r>
    </w:p>
    <w:p w:rsidR="00AC3016" w:rsidRPr="006E7F58" w:rsidRDefault="00AC3016" w:rsidP="00AC3016">
      <w:pPr>
        <w:autoSpaceDE w:val="0"/>
        <w:autoSpaceDN w:val="0"/>
        <w:adjustRightInd w:val="0"/>
        <w:spacing w:after="0"/>
        <w:rPr>
          <w:rFonts w:cs="Arial"/>
          <w:color w:val="000000"/>
        </w:rPr>
      </w:pPr>
    </w:p>
    <w:p w:rsidR="00AC3016" w:rsidRPr="006E7F58" w:rsidRDefault="00AC3016" w:rsidP="00AC3016">
      <w:pPr>
        <w:autoSpaceDE w:val="0"/>
        <w:autoSpaceDN w:val="0"/>
        <w:adjustRightInd w:val="0"/>
        <w:spacing w:after="0"/>
        <w:rPr>
          <w:rFonts w:cs="Arial"/>
          <w:color w:val="000000"/>
        </w:rPr>
      </w:pPr>
      <w:r w:rsidRPr="006E7F58">
        <w:rPr>
          <w:rFonts w:cs="Arial"/>
          <w:b/>
          <w:bCs/>
          <w:color w:val="000000"/>
        </w:rPr>
        <w:t xml:space="preserve">We will not tolerate behaviour if: </w:t>
      </w:r>
    </w:p>
    <w:p w:rsidR="00AC3016" w:rsidRPr="006E7F58" w:rsidRDefault="00AC3016" w:rsidP="00D65771">
      <w:pPr>
        <w:pStyle w:val="ListParagraph"/>
        <w:numPr>
          <w:ilvl w:val="0"/>
          <w:numId w:val="2"/>
        </w:numPr>
        <w:autoSpaceDE w:val="0"/>
        <w:autoSpaceDN w:val="0"/>
        <w:adjustRightInd w:val="0"/>
        <w:spacing w:after="0"/>
        <w:rPr>
          <w:rFonts w:cs="Arial"/>
          <w:color w:val="000000"/>
        </w:rPr>
      </w:pPr>
      <w:r w:rsidRPr="006E7F58">
        <w:rPr>
          <w:rFonts w:cs="Arial"/>
          <w:color w:val="000000"/>
        </w:rPr>
        <w:t xml:space="preserve">it appears to be pursued in a way intended to cause personal distress rather than to seek a resolution; </w:t>
      </w:r>
    </w:p>
    <w:p w:rsidR="00AC3016" w:rsidRPr="006E7F58" w:rsidRDefault="00AC3016" w:rsidP="00D65771">
      <w:pPr>
        <w:pStyle w:val="ListParagraph"/>
        <w:numPr>
          <w:ilvl w:val="0"/>
          <w:numId w:val="2"/>
        </w:numPr>
        <w:autoSpaceDE w:val="0"/>
        <w:autoSpaceDN w:val="0"/>
        <w:adjustRightInd w:val="0"/>
        <w:spacing w:after="0"/>
        <w:rPr>
          <w:rFonts w:cs="Arial"/>
          <w:color w:val="000000"/>
        </w:rPr>
      </w:pPr>
      <w:r w:rsidRPr="006E7F58">
        <w:rPr>
          <w:rFonts w:cs="Arial"/>
          <w:color w:val="000000"/>
        </w:rPr>
        <w:t xml:space="preserve">it appears to be deliberately targeted at one or more members of school staff or others, without good cause; </w:t>
      </w:r>
    </w:p>
    <w:p w:rsidR="00AC3016" w:rsidRPr="006E7F58" w:rsidRDefault="00AC3016" w:rsidP="00D65771">
      <w:pPr>
        <w:pStyle w:val="ListParagraph"/>
        <w:numPr>
          <w:ilvl w:val="0"/>
          <w:numId w:val="2"/>
        </w:numPr>
        <w:autoSpaceDE w:val="0"/>
        <w:autoSpaceDN w:val="0"/>
        <w:adjustRightInd w:val="0"/>
        <w:spacing w:after="0"/>
        <w:rPr>
          <w:rFonts w:cs="Arial"/>
          <w:color w:val="000000"/>
        </w:rPr>
      </w:pPr>
      <w:r w:rsidRPr="006E7F58">
        <w:rPr>
          <w:rFonts w:cs="Arial"/>
          <w:color w:val="000000"/>
        </w:rPr>
        <w:t xml:space="preserve">the way in which a complaint or other issues are pursued (as opposed to the complaint itself) causes undue distress to school staff or others; </w:t>
      </w:r>
    </w:p>
    <w:p w:rsidR="00AC3016" w:rsidRPr="006E7F58" w:rsidRDefault="00AC3016" w:rsidP="00D65771">
      <w:pPr>
        <w:pStyle w:val="ListParagraph"/>
        <w:numPr>
          <w:ilvl w:val="0"/>
          <w:numId w:val="2"/>
        </w:numPr>
        <w:autoSpaceDE w:val="0"/>
        <w:autoSpaceDN w:val="0"/>
        <w:adjustRightInd w:val="0"/>
        <w:spacing w:after="0"/>
        <w:rPr>
          <w:rFonts w:cs="Arial"/>
          <w:color w:val="000000"/>
        </w:rPr>
      </w:pPr>
      <w:r w:rsidRPr="006E7F58">
        <w:rPr>
          <w:rFonts w:cs="Arial"/>
          <w:color w:val="000000"/>
        </w:rPr>
        <w:t xml:space="preserve">it has a significant and disproportionate adverse effect on the school community </w:t>
      </w:r>
    </w:p>
    <w:p w:rsidR="00AC3016" w:rsidRPr="006E7F58" w:rsidRDefault="00AC3016" w:rsidP="00AC3016">
      <w:pPr>
        <w:autoSpaceDE w:val="0"/>
        <w:autoSpaceDN w:val="0"/>
        <w:adjustRightInd w:val="0"/>
        <w:spacing w:after="0"/>
        <w:rPr>
          <w:rFonts w:cs="Arial"/>
          <w:color w:val="000000"/>
        </w:rPr>
      </w:pPr>
    </w:p>
    <w:p w:rsidR="00674014" w:rsidRPr="006E7F58" w:rsidRDefault="00674014" w:rsidP="00AC3016">
      <w:pPr>
        <w:autoSpaceDE w:val="0"/>
        <w:autoSpaceDN w:val="0"/>
        <w:adjustRightInd w:val="0"/>
        <w:spacing w:after="0"/>
        <w:rPr>
          <w:rFonts w:cs="Arial"/>
          <w:color w:val="000000"/>
        </w:rPr>
      </w:pPr>
    </w:p>
    <w:p w:rsidR="00674014" w:rsidRPr="006E7F58" w:rsidRDefault="00674014" w:rsidP="00AC3016">
      <w:pPr>
        <w:autoSpaceDE w:val="0"/>
        <w:autoSpaceDN w:val="0"/>
        <w:adjustRightInd w:val="0"/>
        <w:spacing w:after="0"/>
        <w:rPr>
          <w:rFonts w:cs="Arial"/>
          <w:color w:val="000000"/>
        </w:rPr>
      </w:pPr>
    </w:p>
    <w:p w:rsidR="00056B19" w:rsidRPr="006E7F58" w:rsidRDefault="00056B19" w:rsidP="00AC3016">
      <w:pPr>
        <w:autoSpaceDE w:val="0"/>
        <w:autoSpaceDN w:val="0"/>
        <w:adjustRightInd w:val="0"/>
        <w:spacing w:after="0"/>
        <w:rPr>
          <w:rFonts w:cs="Arial"/>
          <w:color w:val="000000"/>
        </w:rPr>
      </w:pPr>
    </w:p>
    <w:p w:rsidR="00674014" w:rsidRPr="006E7F58" w:rsidRDefault="00674014" w:rsidP="00AC3016">
      <w:pPr>
        <w:autoSpaceDE w:val="0"/>
        <w:autoSpaceDN w:val="0"/>
        <w:adjustRightInd w:val="0"/>
        <w:spacing w:after="0"/>
        <w:rPr>
          <w:rFonts w:cs="Arial"/>
          <w:color w:val="000000"/>
        </w:rPr>
      </w:pPr>
    </w:p>
    <w:p w:rsidR="00AC3016" w:rsidRPr="006E7F58" w:rsidRDefault="00AC3016" w:rsidP="00AC3016">
      <w:pPr>
        <w:pStyle w:val="Default"/>
        <w:rPr>
          <w:sz w:val="22"/>
          <w:szCs w:val="22"/>
        </w:rPr>
      </w:pPr>
      <w:r w:rsidRPr="006E7F58">
        <w:rPr>
          <w:b/>
          <w:bCs/>
          <w:sz w:val="22"/>
          <w:szCs w:val="22"/>
        </w:rPr>
        <w:t xml:space="preserve">In cases of threatening or harassing behaviour, the school may take some or all of the following steps, as appropriate: </w:t>
      </w:r>
    </w:p>
    <w:p w:rsidR="00AC3016" w:rsidRPr="006E7F58" w:rsidRDefault="00AC3016" w:rsidP="00D65771">
      <w:pPr>
        <w:pStyle w:val="Default"/>
        <w:numPr>
          <w:ilvl w:val="0"/>
          <w:numId w:val="2"/>
        </w:numPr>
        <w:rPr>
          <w:sz w:val="22"/>
          <w:szCs w:val="22"/>
        </w:rPr>
      </w:pPr>
      <w:r w:rsidRPr="006E7F58">
        <w:rPr>
          <w:sz w:val="22"/>
          <w:szCs w:val="22"/>
        </w:rPr>
        <w:t xml:space="preserve">inform the Complainant informally that his/her behaviour is now considered by the </w:t>
      </w:r>
      <w:r w:rsidR="004C44A6" w:rsidRPr="006E7F58">
        <w:rPr>
          <w:sz w:val="22"/>
          <w:szCs w:val="22"/>
        </w:rPr>
        <w:t>school</w:t>
      </w:r>
      <w:r w:rsidRPr="006E7F58">
        <w:rPr>
          <w:sz w:val="22"/>
          <w:szCs w:val="22"/>
        </w:rPr>
        <w:t xml:space="preserve"> to be unreasonable or unacceptable, and request a changed approach; </w:t>
      </w:r>
    </w:p>
    <w:p w:rsidR="00AC3016" w:rsidRPr="006E7F58" w:rsidRDefault="00AC3016" w:rsidP="00D65771">
      <w:pPr>
        <w:pStyle w:val="Default"/>
        <w:numPr>
          <w:ilvl w:val="0"/>
          <w:numId w:val="2"/>
        </w:numPr>
        <w:rPr>
          <w:sz w:val="22"/>
          <w:szCs w:val="22"/>
        </w:rPr>
      </w:pPr>
      <w:r w:rsidRPr="006E7F58">
        <w:rPr>
          <w:sz w:val="22"/>
          <w:szCs w:val="22"/>
        </w:rPr>
        <w:t xml:space="preserve">inform the Complainant in writing that the </w:t>
      </w:r>
      <w:r w:rsidR="004C44A6" w:rsidRPr="006E7F58">
        <w:rPr>
          <w:sz w:val="22"/>
          <w:szCs w:val="22"/>
        </w:rPr>
        <w:t>school</w:t>
      </w:r>
      <w:r w:rsidRPr="006E7F58">
        <w:rPr>
          <w:sz w:val="22"/>
          <w:szCs w:val="22"/>
        </w:rPr>
        <w:t xml:space="preserve"> considers his/her behaviour to be threatening or harassing; </w:t>
      </w:r>
    </w:p>
    <w:p w:rsidR="00AC3016" w:rsidRPr="006E7F58" w:rsidRDefault="00AC3016" w:rsidP="00D65771">
      <w:pPr>
        <w:pStyle w:val="Default"/>
        <w:numPr>
          <w:ilvl w:val="0"/>
          <w:numId w:val="2"/>
        </w:numPr>
        <w:rPr>
          <w:sz w:val="22"/>
          <w:szCs w:val="22"/>
        </w:rPr>
      </w:pPr>
      <w:r w:rsidRPr="006E7F58">
        <w:rPr>
          <w:sz w:val="22"/>
          <w:szCs w:val="22"/>
        </w:rPr>
        <w:t xml:space="preserve">require all future meetings with a member of staff to be conducted with a second person present. In the interests of all parties, notes of these meetings may be taken; </w:t>
      </w:r>
    </w:p>
    <w:p w:rsidR="00AC3016" w:rsidRPr="006E7F58" w:rsidRDefault="00AC3016" w:rsidP="00D65771">
      <w:pPr>
        <w:pStyle w:val="Default"/>
        <w:numPr>
          <w:ilvl w:val="0"/>
          <w:numId w:val="2"/>
        </w:numPr>
        <w:rPr>
          <w:sz w:val="22"/>
          <w:szCs w:val="22"/>
        </w:rPr>
      </w:pPr>
      <w:r w:rsidRPr="006E7F58">
        <w:rPr>
          <w:sz w:val="22"/>
          <w:szCs w:val="22"/>
        </w:rPr>
        <w:t xml:space="preserve">inform the Complainant that, except in emergencies, the </w:t>
      </w:r>
      <w:r w:rsidR="004C44A6" w:rsidRPr="006E7F58">
        <w:rPr>
          <w:sz w:val="22"/>
          <w:szCs w:val="22"/>
        </w:rPr>
        <w:t xml:space="preserve">school </w:t>
      </w:r>
      <w:r w:rsidRPr="006E7F58">
        <w:rPr>
          <w:sz w:val="22"/>
          <w:szCs w:val="22"/>
        </w:rPr>
        <w:t xml:space="preserve">will respond only to written communication and that these may be required to be channelled </w:t>
      </w:r>
      <w:r w:rsidR="004777C6" w:rsidRPr="006E7F58">
        <w:rPr>
          <w:sz w:val="22"/>
          <w:szCs w:val="22"/>
        </w:rPr>
        <w:t>through the Clerk to the Trust;</w:t>
      </w:r>
    </w:p>
    <w:p w:rsidR="004777C6" w:rsidRPr="006E7F58" w:rsidRDefault="004777C6" w:rsidP="00D65771">
      <w:pPr>
        <w:pStyle w:val="Default"/>
        <w:numPr>
          <w:ilvl w:val="0"/>
          <w:numId w:val="2"/>
        </w:numPr>
        <w:rPr>
          <w:sz w:val="22"/>
          <w:szCs w:val="22"/>
        </w:rPr>
      </w:pPr>
      <w:r w:rsidRPr="006E7F58">
        <w:rPr>
          <w:sz w:val="22"/>
          <w:szCs w:val="22"/>
        </w:rPr>
        <w:t xml:space="preserve">the school is advised to call the police </w:t>
      </w:r>
      <w:r w:rsidR="004530A8" w:rsidRPr="006E7F58">
        <w:rPr>
          <w:sz w:val="22"/>
          <w:szCs w:val="22"/>
        </w:rPr>
        <w:t>if there is a case of threatening or harassing behaviour.</w:t>
      </w:r>
    </w:p>
    <w:p w:rsidR="00AC3016" w:rsidRPr="006E7F58" w:rsidRDefault="00AC3016" w:rsidP="00AC3016">
      <w:pPr>
        <w:pStyle w:val="Default"/>
        <w:rPr>
          <w:sz w:val="22"/>
          <w:szCs w:val="22"/>
        </w:rPr>
      </w:pPr>
    </w:p>
    <w:p w:rsidR="00AC3016" w:rsidRPr="006E7F58" w:rsidRDefault="00AC3016" w:rsidP="00AC3016">
      <w:pPr>
        <w:pStyle w:val="Default"/>
        <w:rPr>
          <w:sz w:val="22"/>
          <w:szCs w:val="22"/>
        </w:rPr>
      </w:pPr>
      <w:r w:rsidRPr="006E7F58">
        <w:rPr>
          <w:b/>
          <w:bCs/>
          <w:sz w:val="22"/>
          <w:szCs w:val="22"/>
        </w:rPr>
        <w:t xml:space="preserve">The Trust will not tolerate any form of physical or verbal aggression against members of the </w:t>
      </w:r>
      <w:r w:rsidR="004C44A6" w:rsidRPr="006E7F58">
        <w:rPr>
          <w:b/>
          <w:bCs/>
          <w:sz w:val="22"/>
          <w:szCs w:val="22"/>
        </w:rPr>
        <w:t>school</w:t>
      </w:r>
      <w:r w:rsidRPr="006E7F58">
        <w:rPr>
          <w:b/>
          <w:bCs/>
          <w:sz w:val="22"/>
          <w:szCs w:val="22"/>
        </w:rPr>
        <w:t xml:space="preserve"> community. If there is evidence of any such aggression the </w:t>
      </w:r>
      <w:r w:rsidR="004C44A6" w:rsidRPr="006E7F58">
        <w:rPr>
          <w:b/>
          <w:bCs/>
          <w:sz w:val="22"/>
          <w:szCs w:val="22"/>
        </w:rPr>
        <w:t>school</w:t>
      </w:r>
      <w:r w:rsidRPr="006E7F58">
        <w:rPr>
          <w:b/>
          <w:bCs/>
          <w:sz w:val="22"/>
          <w:szCs w:val="22"/>
        </w:rPr>
        <w:t xml:space="preserve"> may: </w:t>
      </w:r>
    </w:p>
    <w:p w:rsidR="00AC3016" w:rsidRPr="006E7F58" w:rsidRDefault="00AC3016" w:rsidP="00D65771">
      <w:pPr>
        <w:pStyle w:val="Default"/>
        <w:numPr>
          <w:ilvl w:val="0"/>
          <w:numId w:val="2"/>
        </w:numPr>
        <w:rPr>
          <w:sz w:val="22"/>
          <w:szCs w:val="22"/>
        </w:rPr>
      </w:pPr>
      <w:r w:rsidRPr="006E7F58">
        <w:rPr>
          <w:sz w:val="22"/>
          <w:szCs w:val="22"/>
        </w:rPr>
        <w:t xml:space="preserve">ban the individual from entering the </w:t>
      </w:r>
      <w:r w:rsidR="004C44A6" w:rsidRPr="006E7F58">
        <w:rPr>
          <w:sz w:val="22"/>
          <w:szCs w:val="22"/>
        </w:rPr>
        <w:t>school</w:t>
      </w:r>
      <w:r w:rsidRPr="006E7F58">
        <w:rPr>
          <w:sz w:val="22"/>
          <w:szCs w:val="22"/>
        </w:rPr>
        <w:t xml:space="preserve"> site, with immediate effect; </w:t>
      </w:r>
    </w:p>
    <w:p w:rsidR="00AC3016" w:rsidRPr="006E7F58" w:rsidRDefault="00AC3016" w:rsidP="00D65771">
      <w:pPr>
        <w:pStyle w:val="Default"/>
        <w:numPr>
          <w:ilvl w:val="0"/>
          <w:numId w:val="2"/>
        </w:numPr>
        <w:rPr>
          <w:sz w:val="22"/>
          <w:szCs w:val="22"/>
        </w:rPr>
      </w:pPr>
      <w:r w:rsidRPr="006E7F58">
        <w:rPr>
          <w:sz w:val="22"/>
          <w:szCs w:val="22"/>
        </w:rPr>
        <w:t xml:space="preserve">request an </w:t>
      </w:r>
      <w:r w:rsidR="006C0DB0" w:rsidRPr="006E7F58">
        <w:rPr>
          <w:sz w:val="22"/>
          <w:szCs w:val="22"/>
        </w:rPr>
        <w:t>Injunction to Prevent Nuisance and Annoyance</w:t>
      </w:r>
      <w:r w:rsidRPr="006E7F58">
        <w:rPr>
          <w:sz w:val="22"/>
          <w:szCs w:val="22"/>
        </w:rPr>
        <w:t xml:space="preserve"> (</w:t>
      </w:r>
      <w:r w:rsidR="006C0DB0" w:rsidRPr="006E7F58">
        <w:rPr>
          <w:sz w:val="22"/>
          <w:szCs w:val="22"/>
        </w:rPr>
        <w:t>IPNA</w:t>
      </w:r>
      <w:r w:rsidRPr="006E7F58">
        <w:rPr>
          <w:sz w:val="22"/>
          <w:szCs w:val="22"/>
        </w:rPr>
        <w:t xml:space="preserve">); </w:t>
      </w:r>
    </w:p>
    <w:p w:rsidR="00AC3016" w:rsidRPr="006E7F58" w:rsidRDefault="00AC3016" w:rsidP="00D65771">
      <w:pPr>
        <w:pStyle w:val="Default"/>
        <w:numPr>
          <w:ilvl w:val="0"/>
          <w:numId w:val="2"/>
        </w:numPr>
        <w:rPr>
          <w:sz w:val="22"/>
          <w:szCs w:val="22"/>
        </w:rPr>
      </w:pPr>
      <w:r w:rsidRPr="006E7F58">
        <w:rPr>
          <w:sz w:val="22"/>
          <w:szCs w:val="22"/>
        </w:rPr>
        <w:t xml:space="preserve">prosecute under Anti-Harassment legislation; </w:t>
      </w:r>
    </w:p>
    <w:p w:rsidR="00AC3016" w:rsidRPr="006E7F58" w:rsidRDefault="00AC3016" w:rsidP="00D65771">
      <w:pPr>
        <w:pStyle w:val="Default"/>
        <w:numPr>
          <w:ilvl w:val="0"/>
          <w:numId w:val="2"/>
        </w:numPr>
        <w:rPr>
          <w:sz w:val="22"/>
          <w:szCs w:val="22"/>
        </w:rPr>
      </w:pPr>
      <w:r w:rsidRPr="006E7F58">
        <w:rPr>
          <w:sz w:val="22"/>
          <w:szCs w:val="22"/>
        </w:rPr>
        <w:t xml:space="preserve">call the police to remove the individual from the premises, under powers provided by the Education Act 1996. </w:t>
      </w:r>
    </w:p>
    <w:p w:rsidR="00AC3016" w:rsidRPr="006E7F58" w:rsidRDefault="00AC3016">
      <w:pPr>
        <w:rPr>
          <w:rFonts w:cs="Arial"/>
          <w:color w:val="000000"/>
        </w:rPr>
      </w:pPr>
      <w:r w:rsidRPr="006E7F58">
        <w:br w:type="page"/>
      </w:r>
    </w:p>
    <w:p w:rsidR="00D107A7" w:rsidRPr="006E7F58" w:rsidRDefault="00D107A7" w:rsidP="00D107A7">
      <w:pPr>
        <w:autoSpaceDE w:val="0"/>
        <w:autoSpaceDN w:val="0"/>
        <w:jc w:val="right"/>
        <w:rPr>
          <w:rFonts w:cs="Arial"/>
          <w:bCs/>
        </w:rPr>
      </w:pPr>
      <w:r w:rsidRPr="006E7F58">
        <w:rPr>
          <w:rFonts w:cs="Arial"/>
          <w:bCs/>
          <w:noProof/>
          <w:lang w:eastAsia="en-GB"/>
        </w:rPr>
        <w:drawing>
          <wp:anchor distT="0" distB="0" distL="114300" distR="114300" simplePos="0" relativeHeight="251661312" behindDoc="0" locked="0" layoutInCell="1" allowOverlap="1" wp14:anchorId="71D9A10C" wp14:editId="45044FDB">
            <wp:simplePos x="0" y="0"/>
            <wp:positionH relativeFrom="column">
              <wp:posOffset>-57150</wp:posOffset>
            </wp:positionH>
            <wp:positionV relativeFrom="paragraph">
              <wp:posOffset>-389890</wp:posOffset>
            </wp:positionV>
            <wp:extent cx="2215076"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at colo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5076" cy="609600"/>
                    </a:xfrm>
                    <a:prstGeom prst="rect">
                      <a:avLst/>
                    </a:prstGeom>
                  </pic:spPr>
                </pic:pic>
              </a:graphicData>
            </a:graphic>
            <wp14:sizeRelH relativeFrom="page">
              <wp14:pctWidth>0</wp14:pctWidth>
            </wp14:sizeRelH>
            <wp14:sizeRelV relativeFrom="page">
              <wp14:pctHeight>0</wp14:pctHeight>
            </wp14:sizeRelV>
          </wp:anchor>
        </w:drawing>
      </w:r>
    </w:p>
    <w:p w:rsidR="00D107A7" w:rsidRPr="006E7F58" w:rsidRDefault="00D107A7" w:rsidP="00D107A7">
      <w:pPr>
        <w:autoSpaceDE w:val="0"/>
        <w:autoSpaceDN w:val="0"/>
        <w:rPr>
          <w:rFonts w:cs="Arial"/>
          <w:bCs/>
          <w:sz w:val="36"/>
          <w:szCs w:val="36"/>
        </w:rPr>
      </w:pPr>
      <w:r w:rsidRPr="006E7F58">
        <w:rPr>
          <w:rFonts w:cs="Arial"/>
          <w:bCs/>
          <w:sz w:val="36"/>
          <w:szCs w:val="36"/>
        </w:rPr>
        <w:t xml:space="preserve">Annex 2 Complaint Form </w:t>
      </w:r>
    </w:p>
    <w:p w:rsidR="00D107A7" w:rsidRPr="006E7F58" w:rsidRDefault="00D107A7" w:rsidP="00D107A7">
      <w:pPr>
        <w:autoSpaceDE w:val="0"/>
        <w:autoSpaceDN w:val="0"/>
        <w:rPr>
          <w:rFonts w:cs="Arial"/>
        </w:rPr>
      </w:pPr>
    </w:p>
    <w:p w:rsidR="00D107A7" w:rsidRPr="006E7F58" w:rsidRDefault="00D107A7" w:rsidP="00D107A7">
      <w:pPr>
        <w:autoSpaceDE w:val="0"/>
        <w:autoSpaceDN w:val="0"/>
        <w:rPr>
          <w:rFonts w:cs="Arial"/>
        </w:rPr>
      </w:pPr>
      <w:r w:rsidRPr="006E7F58">
        <w:rPr>
          <w:rFonts w:cs="Arial"/>
        </w:rPr>
        <w:t xml:space="preserve">Please complete and return to your school who will acknowledge receipt and explain what action will be taken. </w:t>
      </w:r>
    </w:p>
    <w:p w:rsidR="00D107A7" w:rsidRPr="006E7F58" w:rsidRDefault="00D107A7" w:rsidP="00D107A7">
      <w:pPr>
        <w:autoSpaceDE w:val="0"/>
        <w:autoSpaceDN w:val="0"/>
        <w:rPr>
          <w:rFonts w:cs="Arial"/>
        </w:rPr>
      </w:pPr>
    </w:p>
    <w:tbl>
      <w:tblPr>
        <w:tblStyle w:val="TableGrid"/>
        <w:tblW w:w="0" w:type="auto"/>
        <w:tblLook w:val="04A0" w:firstRow="1" w:lastRow="0" w:firstColumn="1" w:lastColumn="0" w:noHBand="0" w:noVBand="1"/>
      </w:tblPr>
      <w:tblGrid>
        <w:gridCol w:w="2540"/>
        <w:gridCol w:w="6476"/>
      </w:tblGrid>
      <w:tr w:rsidR="00D107A7" w:rsidRPr="006E7F58" w:rsidTr="00B67B08">
        <w:trPr>
          <w:trHeight w:val="567"/>
        </w:trPr>
        <w:tc>
          <w:tcPr>
            <w:tcW w:w="2660" w:type="dxa"/>
          </w:tcPr>
          <w:p w:rsidR="00D107A7" w:rsidRPr="006E7F58" w:rsidRDefault="00D107A7" w:rsidP="00B67B08">
            <w:pPr>
              <w:autoSpaceDE w:val="0"/>
              <w:autoSpaceDN w:val="0"/>
              <w:rPr>
                <w:rFonts w:cs="Arial"/>
                <w:b/>
              </w:rPr>
            </w:pPr>
            <w:r w:rsidRPr="006E7F58">
              <w:rPr>
                <w:rFonts w:cs="Arial"/>
                <w:b/>
              </w:rPr>
              <w:t>Name of School:</w:t>
            </w:r>
          </w:p>
        </w:tc>
        <w:tc>
          <w:tcPr>
            <w:tcW w:w="7194" w:type="dxa"/>
          </w:tcPr>
          <w:p w:rsidR="00D107A7" w:rsidRPr="006E7F58" w:rsidRDefault="00D107A7" w:rsidP="00B67B08">
            <w:pPr>
              <w:autoSpaceDE w:val="0"/>
              <w:autoSpaceDN w:val="0"/>
              <w:rPr>
                <w:rFonts w:cs="Arial"/>
              </w:rPr>
            </w:pPr>
          </w:p>
        </w:tc>
      </w:tr>
      <w:tr w:rsidR="00D107A7" w:rsidRPr="006E7F58" w:rsidTr="00B67B08">
        <w:trPr>
          <w:trHeight w:val="567"/>
        </w:trPr>
        <w:tc>
          <w:tcPr>
            <w:tcW w:w="2660" w:type="dxa"/>
          </w:tcPr>
          <w:p w:rsidR="00D107A7" w:rsidRPr="006E7F58" w:rsidRDefault="00D107A7" w:rsidP="00B67B08">
            <w:pPr>
              <w:autoSpaceDE w:val="0"/>
              <w:autoSpaceDN w:val="0"/>
              <w:rPr>
                <w:rFonts w:cs="Arial"/>
                <w:b/>
              </w:rPr>
            </w:pPr>
            <w:r w:rsidRPr="006E7F58">
              <w:rPr>
                <w:rFonts w:cs="Arial"/>
                <w:b/>
              </w:rPr>
              <w:t>Your name:</w:t>
            </w:r>
          </w:p>
        </w:tc>
        <w:tc>
          <w:tcPr>
            <w:tcW w:w="7194" w:type="dxa"/>
          </w:tcPr>
          <w:p w:rsidR="00D107A7" w:rsidRPr="006E7F58" w:rsidRDefault="00D107A7" w:rsidP="00B67B08">
            <w:pPr>
              <w:autoSpaceDE w:val="0"/>
              <w:autoSpaceDN w:val="0"/>
              <w:rPr>
                <w:rFonts w:cs="Arial"/>
              </w:rPr>
            </w:pPr>
          </w:p>
        </w:tc>
      </w:tr>
      <w:tr w:rsidR="00D107A7" w:rsidRPr="006E7F58" w:rsidTr="00B67B08">
        <w:trPr>
          <w:trHeight w:val="567"/>
        </w:trPr>
        <w:tc>
          <w:tcPr>
            <w:tcW w:w="2660" w:type="dxa"/>
          </w:tcPr>
          <w:p w:rsidR="00D107A7" w:rsidRPr="006E7F58" w:rsidRDefault="00D107A7" w:rsidP="00B67B08">
            <w:pPr>
              <w:autoSpaceDE w:val="0"/>
              <w:autoSpaceDN w:val="0"/>
              <w:rPr>
                <w:rFonts w:cs="Arial"/>
                <w:b/>
              </w:rPr>
            </w:pPr>
            <w:r w:rsidRPr="006E7F58">
              <w:rPr>
                <w:rFonts w:cs="Arial"/>
                <w:b/>
              </w:rPr>
              <w:t>Pupil / Student’s name (if relevant):</w:t>
            </w:r>
          </w:p>
        </w:tc>
        <w:tc>
          <w:tcPr>
            <w:tcW w:w="7194" w:type="dxa"/>
          </w:tcPr>
          <w:p w:rsidR="00D107A7" w:rsidRPr="006E7F58" w:rsidRDefault="00D107A7" w:rsidP="00B67B08">
            <w:pPr>
              <w:autoSpaceDE w:val="0"/>
              <w:autoSpaceDN w:val="0"/>
              <w:rPr>
                <w:rFonts w:cs="Arial"/>
              </w:rPr>
            </w:pPr>
          </w:p>
        </w:tc>
      </w:tr>
      <w:tr w:rsidR="00D107A7" w:rsidRPr="006E7F58" w:rsidTr="00B67B08">
        <w:trPr>
          <w:trHeight w:val="567"/>
        </w:trPr>
        <w:tc>
          <w:tcPr>
            <w:tcW w:w="2660" w:type="dxa"/>
          </w:tcPr>
          <w:p w:rsidR="00D107A7" w:rsidRPr="006E7F58" w:rsidRDefault="00D107A7" w:rsidP="00B67B08">
            <w:pPr>
              <w:autoSpaceDE w:val="0"/>
              <w:autoSpaceDN w:val="0"/>
              <w:rPr>
                <w:rFonts w:cs="Arial"/>
                <w:b/>
              </w:rPr>
            </w:pPr>
            <w:r w:rsidRPr="006E7F58">
              <w:rPr>
                <w:rFonts w:cs="Arial"/>
                <w:b/>
              </w:rPr>
              <w:t>Your relationship with the Pupil/Student (if relevant):</w:t>
            </w:r>
          </w:p>
        </w:tc>
        <w:tc>
          <w:tcPr>
            <w:tcW w:w="7194" w:type="dxa"/>
          </w:tcPr>
          <w:p w:rsidR="00D107A7" w:rsidRPr="006E7F58" w:rsidRDefault="00D107A7" w:rsidP="00B67B08">
            <w:pPr>
              <w:autoSpaceDE w:val="0"/>
              <w:autoSpaceDN w:val="0"/>
              <w:rPr>
                <w:rFonts w:cs="Arial"/>
              </w:rPr>
            </w:pPr>
          </w:p>
        </w:tc>
      </w:tr>
      <w:tr w:rsidR="00D107A7" w:rsidRPr="006E7F58" w:rsidTr="00B67B08">
        <w:trPr>
          <w:trHeight w:val="567"/>
        </w:trPr>
        <w:tc>
          <w:tcPr>
            <w:tcW w:w="2660" w:type="dxa"/>
          </w:tcPr>
          <w:p w:rsidR="00D107A7" w:rsidRPr="006E7F58" w:rsidRDefault="00D107A7" w:rsidP="00B67B08">
            <w:pPr>
              <w:autoSpaceDE w:val="0"/>
              <w:autoSpaceDN w:val="0"/>
              <w:rPr>
                <w:rFonts w:cs="Arial"/>
                <w:b/>
              </w:rPr>
            </w:pPr>
            <w:r w:rsidRPr="006E7F58">
              <w:rPr>
                <w:rFonts w:cs="Arial"/>
                <w:b/>
              </w:rPr>
              <w:t>Your address:</w:t>
            </w:r>
          </w:p>
        </w:tc>
        <w:tc>
          <w:tcPr>
            <w:tcW w:w="7194" w:type="dxa"/>
          </w:tcPr>
          <w:p w:rsidR="00D107A7" w:rsidRPr="006E7F58" w:rsidRDefault="00D107A7" w:rsidP="00B67B08">
            <w:pPr>
              <w:autoSpaceDE w:val="0"/>
              <w:autoSpaceDN w:val="0"/>
              <w:rPr>
                <w:rFonts w:cs="Arial"/>
              </w:rPr>
            </w:pPr>
          </w:p>
        </w:tc>
      </w:tr>
      <w:tr w:rsidR="00D107A7" w:rsidRPr="006E7F58" w:rsidTr="00B67B08">
        <w:trPr>
          <w:trHeight w:val="567"/>
        </w:trPr>
        <w:tc>
          <w:tcPr>
            <w:tcW w:w="2660" w:type="dxa"/>
          </w:tcPr>
          <w:p w:rsidR="00D107A7" w:rsidRPr="006E7F58" w:rsidRDefault="00D107A7" w:rsidP="00B67B08">
            <w:pPr>
              <w:autoSpaceDE w:val="0"/>
              <w:autoSpaceDN w:val="0"/>
              <w:rPr>
                <w:rFonts w:cs="Arial"/>
                <w:b/>
              </w:rPr>
            </w:pPr>
            <w:r w:rsidRPr="006E7F58">
              <w:rPr>
                <w:rFonts w:cs="Arial"/>
                <w:b/>
              </w:rPr>
              <w:t>Email address:</w:t>
            </w:r>
          </w:p>
        </w:tc>
        <w:tc>
          <w:tcPr>
            <w:tcW w:w="7194" w:type="dxa"/>
          </w:tcPr>
          <w:p w:rsidR="00D107A7" w:rsidRPr="006E7F58" w:rsidRDefault="00D107A7" w:rsidP="00B67B08">
            <w:pPr>
              <w:autoSpaceDE w:val="0"/>
              <w:autoSpaceDN w:val="0"/>
              <w:rPr>
                <w:rFonts w:cs="Arial"/>
              </w:rPr>
            </w:pPr>
          </w:p>
        </w:tc>
      </w:tr>
      <w:tr w:rsidR="00D107A7" w:rsidRPr="006E7F58" w:rsidTr="00B67B08">
        <w:trPr>
          <w:trHeight w:val="567"/>
        </w:trPr>
        <w:tc>
          <w:tcPr>
            <w:tcW w:w="2660" w:type="dxa"/>
          </w:tcPr>
          <w:p w:rsidR="00D107A7" w:rsidRPr="006E7F58" w:rsidRDefault="00D107A7" w:rsidP="00B67B08">
            <w:pPr>
              <w:autoSpaceDE w:val="0"/>
              <w:autoSpaceDN w:val="0"/>
              <w:rPr>
                <w:rFonts w:cs="Arial"/>
                <w:b/>
              </w:rPr>
            </w:pPr>
            <w:r w:rsidRPr="006E7F58">
              <w:rPr>
                <w:rFonts w:cs="Arial"/>
                <w:b/>
              </w:rPr>
              <w:t>Telephone number:</w:t>
            </w:r>
          </w:p>
        </w:tc>
        <w:tc>
          <w:tcPr>
            <w:tcW w:w="7194" w:type="dxa"/>
          </w:tcPr>
          <w:p w:rsidR="00D107A7" w:rsidRPr="006E7F58" w:rsidRDefault="00D107A7" w:rsidP="00B67B08">
            <w:pPr>
              <w:autoSpaceDE w:val="0"/>
              <w:autoSpaceDN w:val="0"/>
              <w:rPr>
                <w:rFonts w:cs="Arial"/>
              </w:rPr>
            </w:pPr>
            <w:r w:rsidRPr="006E7F58">
              <w:rPr>
                <w:rFonts w:cs="Arial"/>
              </w:rPr>
              <w:t>Day time:</w:t>
            </w:r>
          </w:p>
          <w:p w:rsidR="00D107A7" w:rsidRPr="006E7F58" w:rsidRDefault="00D107A7" w:rsidP="00B67B08">
            <w:pPr>
              <w:autoSpaceDE w:val="0"/>
              <w:autoSpaceDN w:val="0"/>
              <w:rPr>
                <w:rFonts w:cs="Arial"/>
              </w:rPr>
            </w:pPr>
            <w:r w:rsidRPr="006E7F58">
              <w:rPr>
                <w:rFonts w:cs="Arial"/>
              </w:rPr>
              <w:t>Evening:</w:t>
            </w:r>
          </w:p>
        </w:tc>
      </w:tr>
      <w:tr w:rsidR="00D107A7" w:rsidRPr="006E7F58" w:rsidTr="00D107A7">
        <w:trPr>
          <w:trHeight w:val="5944"/>
        </w:trPr>
        <w:tc>
          <w:tcPr>
            <w:tcW w:w="9854" w:type="dxa"/>
            <w:gridSpan w:val="2"/>
          </w:tcPr>
          <w:p w:rsidR="00D107A7" w:rsidRPr="006E7F58" w:rsidRDefault="00D107A7" w:rsidP="00B67B08">
            <w:pPr>
              <w:autoSpaceDE w:val="0"/>
              <w:autoSpaceDN w:val="0"/>
              <w:rPr>
                <w:rFonts w:cs="Arial"/>
                <w:b/>
              </w:rPr>
            </w:pPr>
            <w:r w:rsidRPr="006E7F58">
              <w:rPr>
                <w:rFonts w:cs="Arial"/>
                <w:b/>
              </w:rPr>
              <w:t>Please give details of your complaint:</w:t>
            </w:r>
          </w:p>
          <w:p w:rsidR="00D107A7" w:rsidRPr="006E7F58" w:rsidRDefault="00D107A7" w:rsidP="00B67B08">
            <w:pPr>
              <w:autoSpaceDE w:val="0"/>
              <w:autoSpaceDN w:val="0"/>
              <w:rPr>
                <w:rFonts w:cs="Arial"/>
              </w:rPr>
            </w:pPr>
          </w:p>
          <w:p w:rsidR="00D107A7" w:rsidRPr="006E7F58" w:rsidRDefault="00D107A7" w:rsidP="00B67B08">
            <w:pPr>
              <w:autoSpaceDE w:val="0"/>
              <w:autoSpaceDN w:val="0"/>
              <w:rPr>
                <w:rFonts w:cs="Arial"/>
              </w:rPr>
            </w:pPr>
          </w:p>
        </w:tc>
      </w:tr>
      <w:tr w:rsidR="00D107A7" w:rsidRPr="006E7F58" w:rsidTr="00B67B08">
        <w:trPr>
          <w:trHeight w:val="3402"/>
        </w:trPr>
        <w:tc>
          <w:tcPr>
            <w:tcW w:w="9854" w:type="dxa"/>
            <w:gridSpan w:val="2"/>
          </w:tcPr>
          <w:p w:rsidR="00D107A7" w:rsidRPr="006E7F58" w:rsidRDefault="00D107A7" w:rsidP="00B67B08">
            <w:pPr>
              <w:autoSpaceDE w:val="0"/>
              <w:autoSpaceDN w:val="0"/>
              <w:rPr>
                <w:rFonts w:cs="Arial"/>
                <w:bCs/>
              </w:rPr>
            </w:pPr>
            <w:r w:rsidRPr="006E7F58">
              <w:rPr>
                <w:rFonts w:cs="Arial"/>
                <w:b/>
                <w:bCs/>
              </w:rPr>
              <w:t>What action, if any, have you already taken to try and resolve your complaint</w:t>
            </w:r>
            <w:r w:rsidRPr="006E7F58">
              <w:rPr>
                <w:rFonts w:cs="Arial"/>
                <w:bCs/>
              </w:rPr>
              <w:t>. (Who did you speak to and what was the response)?</w:t>
            </w:r>
          </w:p>
          <w:p w:rsidR="00D107A7" w:rsidRPr="006E7F58" w:rsidRDefault="00D107A7" w:rsidP="00B67B08">
            <w:pPr>
              <w:autoSpaceDE w:val="0"/>
              <w:autoSpaceDN w:val="0"/>
              <w:rPr>
                <w:rFonts w:cs="Arial"/>
              </w:rPr>
            </w:pPr>
          </w:p>
          <w:p w:rsidR="00D107A7" w:rsidRPr="006E7F58" w:rsidRDefault="00D107A7" w:rsidP="00B67B08">
            <w:pPr>
              <w:autoSpaceDE w:val="0"/>
              <w:autoSpaceDN w:val="0"/>
              <w:rPr>
                <w:rFonts w:cs="Arial"/>
              </w:rPr>
            </w:pPr>
          </w:p>
        </w:tc>
      </w:tr>
      <w:tr w:rsidR="00D107A7" w:rsidRPr="006E7F58" w:rsidTr="00B67B08">
        <w:trPr>
          <w:trHeight w:val="3402"/>
        </w:trPr>
        <w:tc>
          <w:tcPr>
            <w:tcW w:w="9854" w:type="dxa"/>
            <w:gridSpan w:val="2"/>
          </w:tcPr>
          <w:p w:rsidR="00D107A7" w:rsidRPr="006E7F58" w:rsidRDefault="00D107A7" w:rsidP="00B67B08">
            <w:pPr>
              <w:pStyle w:val="Default"/>
              <w:rPr>
                <w:b/>
                <w:color w:val="auto"/>
                <w:sz w:val="22"/>
                <w:szCs w:val="22"/>
              </w:rPr>
            </w:pPr>
            <w:r w:rsidRPr="006E7F58">
              <w:rPr>
                <w:b/>
                <w:bCs/>
                <w:color w:val="auto"/>
                <w:sz w:val="22"/>
                <w:szCs w:val="22"/>
              </w:rPr>
              <w:t xml:space="preserve">What actions do you feel might resolve the problem at this stage? </w:t>
            </w:r>
          </w:p>
          <w:p w:rsidR="00D107A7" w:rsidRPr="006E7F58" w:rsidRDefault="00D107A7" w:rsidP="00B67B08">
            <w:pPr>
              <w:autoSpaceDE w:val="0"/>
              <w:autoSpaceDN w:val="0"/>
              <w:rPr>
                <w:rFonts w:cs="Arial"/>
              </w:rPr>
            </w:pPr>
          </w:p>
        </w:tc>
      </w:tr>
      <w:tr w:rsidR="00D107A7" w:rsidRPr="006E7F58" w:rsidTr="00B67B08">
        <w:trPr>
          <w:trHeight w:val="567"/>
        </w:trPr>
        <w:tc>
          <w:tcPr>
            <w:tcW w:w="2660" w:type="dxa"/>
          </w:tcPr>
          <w:p w:rsidR="00D107A7" w:rsidRPr="006E7F58" w:rsidRDefault="00D107A7" w:rsidP="00B67B08">
            <w:pPr>
              <w:pStyle w:val="Default"/>
              <w:rPr>
                <w:b/>
                <w:bCs/>
                <w:color w:val="auto"/>
                <w:sz w:val="22"/>
                <w:szCs w:val="22"/>
              </w:rPr>
            </w:pPr>
            <w:r w:rsidRPr="006E7F58">
              <w:rPr>
                <w:b/>
                <w:bCs/>
                <w:color w:val="auto"/>
                <w:sz w:val="22"/>
                <w:szCs w:val="22"/>
              </w:rPr>
              <w:t>Signature:</w:t>
            </w:r>
          </w:p>
        </w:tc>
        <w:tc>
          <w:tcPr>
            <w:tcW w:w="7194" w:type="dxa"/>
          </w:tcPr>
          <w:p w:rsidR="00D107A7" w:rsidRPr="006E7F58" w:rsidRDefault="00D107A7" w:rsidP="00B67B08">
            <w:pPr>
              <w:autoSpaceDE w:val="0"/>
              <w:autoSpaceDN w:val="0"/>
              <w:rPr>
                <w:rFonts w:cs="Arial"/>
              </w:rPr>
            </w:pPr>
          </w:p>
        </w:tc>
      </w:tr>
      <w:tr w:rsidR="00D107A7" w:rsidRPr="006E7F58" w:rsidTr="00B67B08">
        <w:trPr>
          <w:trHeight w:val="567"/>
        </w:trPr>
        <w:tc>
          <w:tcPr>
            <w:tcW w:w="2660" w:type="dxa"/>
          </w:tcPr>
          <w:p w:rsidR="00D107A7" w:rsidRPr="006E7F58" w:rsidRDefault="00D107A7" w:rsidP="00B67B08">
            <w:pPr>
              <w:pStyle w:val="Default"/>
              <w:rPr>
                <w:b/>
                <w:bCs/>
                <w:color w:val="auto"/>
                <w:sz w:val="22"/>
                <w:szCs w:val="22"/>
              </w:rPr>
            </w:pPr>
            <w:r w:rsidRPr="006E7F58">
              <w:rPr>
                <w:b/>
                <w:bCs/>
                <w:color w:val="auto"/>
                <w:sz w:val="22"/>
                <w:szCs w:val="22"/>
              </w:rPr>
              <w:t>Date:</w:t>
            </w:r>
          </w:p>
        </w:tc>
        <w:tc>
          <w:tcPr>
            <w:tcW w:w="7194" w:type="dxa"/>
          </w:tcPr>
          <w:p w:rsidR="00D107A7" w:rsidRPr="006E7F58" w:rsidRDefault="00D107A7" w:rsidP="00B67B08">
            <w:pPr>
              <w:autoSpaceDE w:val="0"/>
              <w:autoSpaceDN w:val="0"/>
              <w:rPr>
                <w:rFonts w:cs="Arial"/>
              </w:rPr>
            </w:pPr>
          </w:p>
        </w:tc>
      </w:tr>
    </w:tbl>
    <w:p w:rsidR="00D107A7" w:rsidRPr="006E7F58" w:rsidRDefault="00D107A7" w:rsidP="00D107A7">
      <w:pPr>
        <w:autoSpaceDE w:val="0"/>
        <w:autoSpaceDN w:val="0"/>
        <w:rPr>
          <w:rFonts w:cs="Arial"/>
        </w:rPr>
      </w:pPr>
    </w:p>
    <w:p w:rsidR="00D107A7" w:rsidRPr="006E7F58" w:rsidRDefault="00D107A7" w:rsidP="00D107A7">
      <w:pPr>
        <w:autoSpaceDE w:val="0"/>
        <w:autoSpaceDN w:val="0"/>
        <w:rPr>
          <w:rFonts w:cs="Arial"/>
        </w:rPr>
      </w:pPr>
    </w:p>
    <w:tbl>
      <w:tblPr>
        <w:tblStyle w:val="TableGrid"/>
        <w:tblW w:w="0" w:type="auto"/>
        <w:tblLook w:val="04A0" w:firstRow="1" w:lastRow="0" w:firstColumn="1" w:lastColumn="0" w:noHBand="0" w:noVBand="1"/>
      </w:tblPr>
      <w:tblGrid>
        <w:gridCol w:w="2601"/>
        <w:gridCol w:w="6425"/>
      </w:tblGrid>
      <w:tr w:rsidR="00D107A7" w:rsidRPr="006E7F58" w:rsidTr="00B67B08">
        <w:tc>
          <w:tcPr>
            <w:tcW w:w="2660" w:type="dxa"/>
            <w:tcBorders>
              <w:top w:val="nil"/>
              <w:left w:val="nil"/>
              <w:bottom w:val="single" w:sz="4" w:space="0" w:color="auto"/>
              <w:right w:val="nil"/>
            </w:tcBorders>
          </w:tcPr>
          <w:p w:rsidR="00D107A7" w:rsidRPr="006E7F58" w:rsidRDefault="00D107A7" w:rsidP="00B67B08">
            <w:pPr>
              <w:autoSpaceDE w:val="0"/>
              <w:autoSpaceDN w:val="0"/>
              <w:rPr>
                <w:rFonts w:cs="Arial"/>
                <w:b/>
                <w:bCs/>
              </w:rPr>
            </w:pPr>
            <w:r w:rsidRPr="006E7F58">
              <w:rPr>
                <w:rFonts w:cs="Arial"/>
                <w:b/>
                <w:bCs/>
              </w:rPr>
              <w:t>Official use</w:t>
            </w:r>
          </w:p>
        </w:tc>
        <w:tc>
          <w:tcPr>
            <w:tcW w:w="7194" w:type="dxa"/>
            <w:tcBorders>
              <w:top w:val="nil"/>
              <w:left w:val="nil"/>
              <w:bottom w:val="single" w:sz="4" w:space="0" w:color="auto"/>
              <w:right w:val="nil"/>
            </w:tcBorders>
          </w:tcPr>
          <w:p w:rsidR="00D107A7" w:rsidRPr="006E7F58" w:rsidRDefault="00D107A7" w:rsidP="00B67B08">
            <w:pPr>
              <w:autoSpaceDE w:val="0"/>
              <w:autoSpaceDN w:val="0"/>
              <w:rPr>
                <w:rFonts w:cs="Arial"/>
                <w:b/>
                <w:bCs/>
              </w:rPr>
            </w:pPr>
          </w:p>
        </w:tc>
      </w:tr>
      <w:tr w:rsidR="00D107A7" w:rsidRPr="006E7F58" w:rsidTr="00B67B08">
        <w:trPr>
          <w:trHeight w:val="567"/>
        </w:trPr>
        <w:tc>
          <w:tcPr>
            <w:tcW w:w="2660" w:type="dxa"/>
            <w:tcBorders>
              <w:top w:val="single" w:sz="4" w:space="0" w:color="auto"/>
            </w:tcBorders>
            <w:shd w:val="clear" w:color="auto" w:fill="D9D9D9" w:themeFill="background1" w:themeFillShade="D9"/>
          </w:tcPr>
          <w:p w:rsidR="00D107A7" w:rsidRPr="006E7F58" w:rsidRDefault="00D107A7" w:rsidP="00B67B08">
            <w:pPr>
              <w:autoSpaceDE w:val="0"/>
              <w:autoSpaceDN w:val="0"/>
              <w:rPr>
                <w:rFonts w:cs="Arial"/>
                <w:b/>
                <w:bCs/>
              </w:rPr>
            </w:pPr>
            <w:r w:rsidRPr="006E7F58">
              <w:rPr>
                <w:rFonts w:cs="Arial"/>
                <w:b/>
                <w:bCs/>
              </w:rPr>
              <w:t>Date acknowledgement sent:</w:t>
            </w:r>
          </w:p>
        </w:tc>
        <w:tc>
          <w:tcPr>
            <w:tcW w:w="7194" w:type="dxa"/>
            <w:tcBorders>
              <w:top w:val="single" w:sz="4" w:space="0" w:color="auto"/>
            </w:tcBorders>
            <w:shd w:val="clear" w:color="auto" w:fill="D9D9D9" w:themeFill="background1" w:themeFillShade="D9"/>
          </w:tcPr>
          <w:p w:rsidR="00D107A7" w:rsidRPr="006E7F58" w:rsidRDefault="00D107A7" w:rsidP="00B67B08">
            <w:pPr>
              <w:autoSpaceDE w:val="0"/>
              <w:autoSpaceDN w:val="0"/>
              <w:rPr>
                <w:rFonts w:cs="Arial"/>
                <w:b/>
                <w:bCs/>
              </w:rPr>
            </w:pPr>
          </w:p>
        </w:tc>
      </w:tr>
      <w:tr w:rsidR="00D107A7" w:rsidRPr="006E7F58" w:rsidTr="00B67B08">
        <w:trPr>
          <w:trHeight w:val="567"/>
        </w:trPr>
        <w:tc>
          <w:tcPr>
            <w:tcW w:w="2660" w:type="dxa"/>
            <w:shd w:val="clear" w:color="auto" w:fill="D9D9D9" w:themeFill="background1" w:themeFillShade="D9"/>
          </w:tcPr>
          <w:p w:rsidR="00D107A7" w:rsidRPr="006E7F58" w:rsidRDefault="00D107A7" w:rsidP="00B67B08">
            <w:pPr>
              <w:autoSpaceDE w:val="0"/>
              <w:autoSpaceDN w:val="0"/>
              <w:rPr>
                <w:rFonts w:cs="Arial"/>
                <w:b/>
                <w:bCs/>
              </w:rPr>
            </w:pPr>
            <w:r w:rsidRPr="006E7F58">
              <w:rPr>
                <w:rFonts w:cs="Arial"/>
                <w:b/>
                <w:bCs/>
              </w:rPr>
              <w:t>By who:</w:t>
            </w:r>
          </w:p>
        </w:tc>
        <w:tc>
          <w:tcPr>
            <w:tcW w:w="7194" w:type="dxa"/>
            <w:shd w:val="clear" w:color="auto" w:fill="D9D9D9" w:themeFill="background1" w:themeFillShade="D9"/>
          </w:tcPr>
          <w:p w:rsidR="00D107A7" w:rsidRPr="006E7F58" w:rsidRDefault="00D107A7" w:rsidP="00B67B08">
            <w:pPr>
              <w:autoSpaceDE w:val="0"/>
              <w:autoSpaceDN w:val="0"/>
              <w:rPr>
                <w:rFonts w:cs="Arial"/>
                <w:b/>
                <w:bCs/>
              </w:rPr>
            </w:pPr>
          </w:p>
        </w:tc>
      </w:tr>
      <w:tr w:rsidR="00D107A7" w:rsidRPr="006E7F58" w:rsidTr="00B67B08">
        <w:trPr>
          <w:trHeight w:val="567"/>
        </w:trPr>
        <w:tc>
          <w:tcPr>
            <w:tcW w:w="2660" w:type="dxa"/>
            <w:shd w:val="clear" w:color="auto" w:fill="D9D9D9" w:themeFill="background1" w:themeFillShade="D9"/>
          </w:tcPr>
          <w:p w:rsidR="00D107A7" w:rsidRPr="006E7F58" w:rsidRDefault="00D107A7" w:rsidP="00B67B08">
            <w:pPr>
              <w:autoSpaceDE w:val="0"/>
              <w:autoSpaceDN w:val="0"/>
              <w:rPr>
                <w:rFonts w:cs="Arial"/>
                <w:b/>
                <w:bCs/>
              </w:rPr>
            </w:pPr>
            <w:r w:rsidRPr="006E7F58">
              <w:rPr>
                <w:rFonts w:cs="Arial"/>
                <w:b/>
                <w:bCs/>
              </w:rPr>
              <w:t>Complaint referred to:</w:t>
            </w:r>
          </w:p>
        </w:tc>
        <w:tc>
          <w:tcPr>
            <w:tcW w:w="7194" w:type="dxa"/>
            <w:shd w:val="clear" w:color="auto" w:fill="D9D9D9" w:themeFill="background1" w:themeFillShade="D9"/>
          </w:tcPr>
          <w:p w:rsidR="00D107A7" w:rsidRPr="006E7F58" w:rsidRDefault="00D107A7" w:rsidP="00B67B08">
            <w:pPr>
              <w:autoSpaceDE w:val="0"/>
              <w:autoSpaceDN w:val="0"/>
              <w:rPr>
                <w:rFonts w:cs="Arial"/>
                <w:b/>
                <w:bCs/>
              </w:rPr>
            </w:pPr>
          </w:p>
        </w:tc>
      </w:tr>
      <w:tr w:rsidR="00D107A7" w:rsidRPr="006E7F58" w:rsidTr="00B67B08">
        <w:trPr>
          <w:trHeight w:val="567"/>
        </w:trPr>
        <w:tc>
          <w:tcPr>
            <w:tcW w:w="2660" w:type="dxa"/>
            <w:shd w:val="clear" w:color="auto" w:fill="D9D9D9" w:themeFill="background1" w:themeFillShade="D9"/>
          </w:tcPr>
          <w:p w:rsidR="00D107A7" w:rsidRPr="006E7F58" w:rsidRDefault="00D107A7" w:rsidP="00B67B08">
            <w:pPr>
              <w:autoSpaceDE w:val="0"/>
              <w:autoSpaceDN w:val="0"/>
              <w:rPr>
                <w:rFonts w:cs="Arial"/>
                <w:b/>
                <w:bCs/>
              </w:rPr>
            </w:pPr>
            <w:r w:rsidRPr="006E7F58">
              <w:rPr>
                <w:rFonts w:cs="Arial"/>
                <w:b/>
                <w:bCs/>
              </w:rPr>
              <w:t>Date:</w:t>
            </w:r>
          </w:p>
        </w:tc>
        <w:tc>
          <w:tcPr>
            <w:tcW w:w="7194" w:type="dxa"/>
            <w:shd w:val="clear" w:color="auto" w:fill="D9D9D9" w:themeFill="background1" w:themeFillShade="D9"/>
          </w:tcPr>
          <w:p w:rsidR="00D107A7" w:rsidRPr="006E7F58" w:rsidRDefault="00D107A7" w:rsidP="00B67B08">
            <w:pPr>
              <w:autoSpaceDE w:val="0"/>
              <w:autoSpaceDN w:val="0"/>
              <w:rPr>
                <w:rFonts w:cs="Arial"/>
                <w:b/>
                <w:bCs/>
              </w:rPr>
            </w:pPr>
          </w:p>
        </w:tc>
      </w:tr>
    </w:tbl>
    <w:p w:rsidR="00D107A7" w:rsidRPr="006E7F58" w:rsidRDefault="00D107A7" w:rsidP="00D107A7">
      <w:pPr>
        <w:autoSpaceDE w:val="0"/>
        <w:autoSpaceDN w:val="0"/>
        <w:rPr>
          <w:rFonts w:cs="Arial"/>
          <w:b/>
          <w:bCs/>
        </w:rPr>
      </w:pPr>
    </w:p>
    <w:p w:rsidR="00D107A7" w:rsidRPr="006E7F58" w:rsidRDefault="00D107A7" w:rsidP="00D107A7">
      <w:pPr>
        <w:rPr>
          <w:rFonts w:cs="Arial"/>
        </w:rPr>
      </w:pPr>
    </w:p>
    <w:p w:rsidR="00D107A7" w:rsidRPr="006E7F58" w:rsidRDefault="00D107A7">
      <w:pPr>
        <w:rPr>
          <w:rFonts w:cs="Arial"/>
          <w:color w:val="000000"/>
        </w:rPr>
      </w:pPr>
      <w:r w:rsidRPr="006E7F58">
        <w:br w:type="page"/>
      </w:r>
    </w:p>
    <w:p w:rsidR="00D107A7" w:rsidRPr="006E7F58" w:rsidRDefault="00D107A7" w:rsidP="00D107A7">
      <w:pPr>
        <w:autoSpaceDE w:val="0"/>
        <w:autoSpaceDN w:val="0"/>
        <w:adjustRightInd w:val="0"/>
        <w:spacing w:after="0"/>
        <w:rPr>
          <w:rFonts w:cs="Arial"/>
          <w:b/>
          <w:bCs/>
          <w:color w:val="000000"/>
        </w:rPr>
      </w:pPr>
      <w:r w:rsidRPr="006E7F58">
        <w:rPr>
          <w:rFonts w:cs="Arial"/>
          <w:b/>
          <w:bCs/>
          <w:color w:val="000000"/>
        </w:rPr>
        <w:t xml:space="preserve">Annex 3 </w:t>
      </w:r>
    </w:p>
    <w:p w:rsidR="00D107A7" w:rsidRPr="006E7F58" w:rsidRDefault="00D107A7" w:rsidP="00D107A7">
      <w:pPr>
        <w:autoSpaceDE w:val="0"/>
        <w:autoSpaceDN w:val="0"/>
        <w:adjustRightInd w:val="0"/>
        <w:spacing w:after="0"/>
        <w:rPr>
          <w:rFonts w:cs="Arial"/>
          <w:color w:val="000000"/>
        </w:rPr>
      </w:pPr>
    </w:p>
    <w:p w:rsidR="00D107A7" w:rsidRPr="006E7F58" w:rsidRDefault="00D107A7" w:rsidP="00D107A7">
      <w:pPr>
        <w:autoSpaceDE w:val="0"/>
        <w:autoSpaceDN w:val="0"/>
        <w:rPr>
          <w:rFonts w:cs="Arial"/>
          <w:bCs/>
          <w:sz w:val="36"/>
          <w:szCs w:val="36"/>
        </w:rPr>
      </w:pPr>
      <w:r w:rsidRPr="006E7F58">
        <w:rPr>
          <w:rFonts w:cs="Arial"/>
          <w:bCs/>
          <w:sz w:val="36"/>
          <w:szCs w:val="36"/>
        </w:rPr>
        <w:t xml:space="preserve">Vexatious or spurious complaint </w:t>
      </w:r>
      <w:r w:rsidR="006C0DB0" w:rsidRPr="006E7F58">
        <w:rPr>
          <w:rFonts w:cs="Arial"/>
          <w:bCs/>
          <w:sz w:val="36"/>
          <w:szCs w:val="36"/>
        </w:rPr>
        <w:t>example</w:t>
      </w:r>
      <w:r w:rsidRPr="006E7F58">
        <w:rPr>
          <w:rFonts w:cs="Arial"/>
          <w:bCs/>
          <w:sz w:val="36"/>
          <w:szCs w:val="36"/>
        </w:rPr>
        <w:t xml:space="preserve"> letter </w:t>
      </w:r>
    </w:p>
    <w:p w:rsidR="00D107A7" w:rsidRPr="006E7F58" w:rsidRDefault="00D107A7" w:rsidP="00D107A7">
      <w:pPr>
        <w:autoSpaceDE w:val="0"/>
        <w:autoSpaceDN w:val="0"/>
        <w:adjustRightInd w:val="0"/>
        <w:spacing w:after="0"/>
        <w:rPr>
          <w:rFonts w:cs="Arial"/>
          <w:color w:val="000000"/>
        </w:rPr>
      </w:pPr>
    </w:p>
    <w:p w:rsidR="00D107A7" w:rsidRPr="006E7F58" w:rsidRDefault="00D107A7" w:rsidP="00D107A7">
      <w:pPr>
        <w:autoSpaceDE w:val="0"/>
        <w:autoSpaceDN w:val="0"/>
        <w:adjustRightInd w:val="0"/>
        <w:spacing w:after="0"/>
        <w:rPr>
          <w:rFonts w:cs="Arial"/>
          <w:color w:val="000000"/>
        </w:rPr>
      </w:pPr>
      <w:r w:rsidRPr="006E7F58">
        <w:rPr>
          <w:rFonts w:cs="Arial"/>
          <w:color w:val="000000"/>
        </w:rPr>
        <w:t xml:space="preserve">Complainant address </w:t>
      </w:r>
    </w:p>
    <w:p w:rsidR="00D107A7" w:rsidRPr="006E7F58" w:rsidRDefault="00D107A7" w:rsidP="00D107A7">
      <w:pPr>
        <w:autoSpaceDE w:val="0"/>
        <w:autoSpaceDN w:val="0"/>
        <w:adjustRightInd w:val="0"/>
        <w:spacing w:after="0"/>
        <w:rPr>
          <w:rFonts w:cs="Arial"/>
          <w:color w:val="000000"/>
        </w:rPr>
      </w:pPr>
    </w:p>
    <w:p w:rsidR="00D107A7" w:rsidRPr="006E7F58" w:rsidRDefault="00D107A7" w:rsidP="00D107A7">
      <w:pPr>
        <w:autoSpaceDE w:val="0"/>
        <w:autoSpaceDN w:val="0"/>
        <w:adjustRightInd w:val="0"/>
        <w:spacing w:after="0"/>
        <w:rPr>
          <w:rFonts w:cs="Arial"/>
          <w:color w:val="000000"/>
        </w:rPr>
      </w:pPr>
      <w:r w:rsidRPr="006E7F58">
        <w:rPr>
          <w:rFonts w:cs="Arial"/>
          <w:color w:val="000000"/>
        </w:rPr>
        <w:t xml:space="preserve">Date </w:t>
      </w:r>
    </w:p>
    <w:p w:rsidR="00D107A7" w:rsidRPr="006E7F58" w:rsidRDefault="00D107A7" w:rsidP="00D107A7">
      <w:pPr>
        <w:autoSpaceDE w:val="0"/>
        <w:autoSpaceDN w:val="0"/>
        <w:adjustRightInd w:val="0"/>
        <w:spacing w:after="0"/>
        <w:rPr>
          <w:rFonts w:cs="Arial"/>
          <w:color w:val="000000"/>
        </w:rPr>
      </w:pPr>
    </w:p>
    <w:p w:rsidR="00BD7700" w:rsidRPr="006E7F58" w:rsidRDefault="00BD7700" w:rsidP="00D107A7">
      <w:pPr>
        <w:autoSpaceDE w:val="0"/>
        <w:autoSpaceDN w:val="0"/>
        <w:adjustRightInd w:val="0"/>
        <w:spacing w:after="0"/>
        <w:rPr>
          <w:rFonts w:cs="Arial"/>
          <w:color w:val="000000"/>
        </w:rPr>
      </w:pPr>
    </w:p>
    <w:p w:rsidR="00D107A7" w:rsidRPr="006E7F58" w:rsidRDefault="00D107A7" w:rsidP="00D107A7">
      <w:pPr>
        <w:autoSpaceDE w:val="0"/>
        <w:autoSpaceDN w:val="0"/>
        <w:adjustRightInd w:val="0"/>
        <w:spacing w:after="0"/>
        <w:rPr>
          <w:rFonts w:cs="Arial"/>
          <w:color w:val="000000"/>
        </w:rPr>
      </w:pPr>
      <w:r w:rsidRPr="006E7F58">
        <w:rPr>
          <w:rFonts w:cs="Arial"/>
          <w:color w:val="000000"/>
        </w:rPr>
        <w:t xml:space="preserve">Dear Mr/Mrs/Ms </w:t>
      </w:r>
    </w:p>
    <w:p w:rsidR="00D107A7" w:rsidRPr="006E7F58" w:rsidRDefault="00D107A7" w:rsidP="00D107A7">
      <w:pPr>
        <w:autoSpaceDE w:val="0"/>
        <w:autoSpaceDN w:val="0"/>
        <w:adjustRightInd w:val="0"/>
        <w:spacing w:after="0"/>
        <w:rPr>
          <w:rFonts w:cs="Arial"/>
          <w:color w:val="000000"/>
        </w:rPr>
      </w:pPr>
    </w:p>
    <w:p w:rsidR="00BD7700" w:rsidRPr="006E7F58" w:rsidRDefault="00BD7700" w:rsidP="00D107A7">
      <w:pPr>
        <w:autoSpaceDE w:val="0"/>
        <w:autoSpaceDN w:val="0"/>
        <w:adjustRightInd w:val="0"/>
        <w:spacing w:after="0"/>
        <w:rPr>
          <w:rFonts w:cs="Arial"/>
          <w:color w:val="000000"/>
        </w:rPr>
      </w:pPr>
    </w:p>
    <w:p w:rsidR="00D107A7" w:rsidRPr="006E7F58" w:rsidRDefault="00D107A7" w:rsidP="00D107A7">
      <w:pPr>
        <w:autoSpaceDE w:val="0"/>
        <w:autoSpaceDN w:val="0"/>
        <w:adjustRightInd w:val="0"/>
        <w:spacing w:after="0"/>
        <w:rPr>
          <w:rFonts w:cs="Arial"/>
          <w:color w:val="000000"/>
        </w:rPr>
      </w:pPr>
      <w:r w:rsidRPr="006E7F58">
        <w:rPr>
          <w:rFonts w:cs="Arial"/>
          <w:color w:val="000000"/>
        </w:rPr>
        <w:t xml:space="preserve">Following receipt of your communications and careful consideration of the same, I regret that I am unable to deal with this matter under the Trust’s Complaints Policy because: </w:t>
      </w:r>
    </w:p>
    <w:p w:rsidR="00D107A7" w:rsidRPr="006E7F58" w:rsidRDefault="00D107A7" w:rsidP="00D107A7">
      <w:pPr>
        <w:autoSpaceDE w:val="0"/>
        <w:autoSpaceDN w:val="0"/>
        <w:adjustRightInd w:val="0"/>
        <w:spacing w:after="0"/>
        <w:rPr>
          <w:rFonts w:cs="Arial"/>
          <w:color w:val="000000"/>
        </w:rPr>
      </w:pPr>
    </w:p>
    <w:p w:rsidR="00D107A7" w:rsidRPr="006E7F58" w:rsidRDefault="00D107A7" w:rsidP="00D107A7">
      <w:pPr>
        <w:autoSpaceDE w:val="0"/>
        <w:autoSpaceDN w:val="0"/>
        <w:adjustRightInd w:val="0"/>
        <w:spacing w:after="0"/>
        <w:rPr>
          <w:rFonts w:cs="Arial"/>
          <w:color w:val="000000"/>
        </w:rPr>
      </w:pPr>
      <w:r w:rsidRPr="006E7F58">
        <w:rPr>
          <w:rFonts w:cs="Arial"/>
          <w:i/>
          <w:iCs/>
          <w:color w:val="000000"/>
        </w:rPr>
        <w:t xml:space="preserve">(It will be appropriate to include SOME of the following statements) </w:t>
      </w:r>
    </w:p>
    <w:p w:rsidR="00D107A7" w:rsidRPr="006E7F58" w:rsidRDefault="00D107A7" w:rsidP="00D65771">
      <w:pPr>
        <w:pStyle w:val="ListParagraph"/>
        <w:numPr>
          <w:ilvl w:val="0"/>
          <w:numId w:val="2"/>
        </w:numPr>
        <w:autoSpaceDE w:val="0"/>
        <w:autoSpaceDN w:val="0"/>
        <w:adjustRightInd w:val="0"/>
        <w:spacing w:after="0"/>
        <w:rPr>
          <w:rFonts w:cs="Arial"/>
          <w:color w:val="000000"/>
        </w:rPr>
      </w:pPr>
      <w:r w:rsidRPr="006E7F58">
        <w:rPr>
          <w:rFonts w:cs="Arial"/>
          <w:color w:val="000000"/>
        </w:rPr>
        <w:t xml:space="preserve">You have not identified any specific incidents or actions about which you wish to complain. </w:t>
      </w:r>
    </w:p>
    <w:p w:rsidR="00D107A7" w:rsidRPr="006E7F58" w:rsidRDefault="00D107A7" w:rsidP="00D65771">
      <w:pPr>
        <w:pStyle w:val="ListParagraph"/>
        <w:numPr>
          <w:ilvl w:val="0"/>
          <w:numId w:val="2"/>
        </w:numPr>
        <w:autoSpaceDE w:val="0"/>
        <w:autoSpaceDN w:val="0"/>
        <w:adjustRightInd w:val="0"/>
        <w:spacing w:after="0"/>
        <w:rPr>
          <w:rFonts w:cs="Arial"/>
          <w:color w:val="000000"/>
        </w:rPr>
      </w:pPr>
      <w:r w:rsidRPr="006E7F58">
        <w:rPr>
          <w:rFonts w:cs="Arial"/>
          <w:color w:val="000000"/>
        </w:rPr>
        <w:t xml:space="preserve">Your concerns are presented as conclusions rather than identifying specific incidents or actions about which you wish to complain; </w:t>
      </w:r>
    </w:p>
    <w:p w:rsidR="00D107A7" w:rsidRPr="00D107A7" w:rsidRDefault="00D107A7" w:rsidP="00D65771">
      <w:pPr>
        <w:pStyle w:val="ListParagraph"/>
        <w:numPr>
          <w:ilvl w:val="0"/>
          <w:numId w:val="2"/>
        </w:numPr>
        <w:autoSpaceDE w:val="0"/>
        <w:autoSpaceDN w:val="0"/>
        <w:adjustRightInd w:val="0"/>
        <w:spacing w:after="0"/>
        <w:rPr>
          <w:rFonts w:cs="Arial"/>
          <w:color w:val="000000"/>
        </w:rPr>
      </w:pPr>
      <w:r w:rsidRPr="006E7F58">
        <w:rPr>
          <w:rFonts w:cs="Arial"/>
          <w:color w:val="000000"/>
        </w:rPr>
        <w:t>The concerns that you identify relate to</w:t>
      </w:r>
      <w:r w:rsidRPr="00D107A7">
        <w:rPr>
          <w:rFonts w:cs="Arial"/>
          <w:color w:val="000000"/>
        </w:rPr>
        <w:t xml:space="preserve"> historical actions and any evidence which might have enabled an objective investigation of your complaint is no longer available. </w:t>
      </w:r>
    </w:p>
    <w:p w:rsidR="00D107A7" w:rsidRPr="00D107A7" w:rsidRDefault="00D107A7" w:rsidP="00D65771">
      <w:pPr>
        <w:pStyle w:val="ListParagraph"/>
        <w:numPr>
          <w:ilvl w:val="0"/>
          <w:numId w:val="2"/>
        </w:numPr>
        <w:autoSpaceDE w:val="0"/>
        <w:autoSpaceDN w:val="0"/>
        <w:adjustRightInd w:val="0"/>
        <w:spacing w:after="0"/>
        <w:rPr>
          <w:rFonts w:cs="Arial"/>
          <w:color w:val="000000"/>
        </w:rPr>
      </w:pPr>
      <w:r w:rsidRPr="00D107A7">
        <w:rPr>
          <w:rFonts w:cs="Arial"/>
          <w:color w:val="000000"/>
        </w:rPr>
        <w:t xml:space="preserve">The substance of your complaint has been addressed under this procedure already. </w:t>
      </w:r>
    </w:p>
    <w:p w:rsidR="00D107A7" w:rsidRPr="00D107A7" w:rsidRDefault="00D107A7" w:rsidP="00D65771">
      <w:pPr>
        <w:pStyle w:val="ListParagraph"/>
        <w:numPr>
          <w:ilvl w:val="0"/>
          <w:numId w:val="2"/>
        </w:numPr>
        <w:autoSpaceDE w:val="0"/>
        <w:autoSpaceDN w:val="0"/>
        <w:adjustRightInd w:val="0"/>
        <w:spacing w:after="0"/>
        <w:rPr>
          <w:rFonts w:cs="Arial"/>
          <w:color w:val="000000"/>
        </w:rPr>
      </w:pPr>
      <w:r w:rsidRPr="00D107A7">
        <w:rPr>
          <w:rFonts w:cs="Arial"/>
          <w:color w:val="000000"/>
        </w:rPr>
        <w:t xml:space="preserve">The concerns that you raise do not fall within the scope of this procedure. </w:t>
      </w:r>
    </w:p>
    <w:p w:rsidR="00D107A7" w:rsidRPr="00D107A7" w:rsidRDefault="00D107A7" w:rsidP="00D65771">
      <w:pPr>
        <w:pStyle w:val="ListParagraph"/>
        <w:numPr>
          <w:ilvl w:val="0"/>
          <w:numId w:val="2"/>
        </w:numPr>
        <w:autoSpaceDE w:val="0"/>
        <w:autoSpaceDN w:val="0"/>
        <w:adjustRightInd w:val="0"/>
        <w:spacing w:after="0"/>
        <w:rPr>
          <w:rFonts w:cs="Arial"/>
          <w:color w:val="000000"/>
        </w:rPr>
      </w:pPr>
      <w:r w:rsidRPr="00D107A7">
        <w:rPr>
          <w:rFonts w:cs="Arial"/>
          <w:color w:val="000000"/>
        </w:rPr>
        <w:t xml:space="preserve">You have not identified any potential sources of evidence which might allow the matter to be investigated. </w:t>
      </w:r>
    </w:p>
    <w:p w:rsidR="00D107A7" w:rsidRPr="00D107A7" w:rsidRDefault="00D107A7" w:rsidP="00D65771">
      <w:pPr>
        <w:pStyle w:val="ListParagraph"/>
        <w:numPr>
          <w:ilvl w:val="0"/>
          <w:numId w:val="2"/>
        </w:numPr>
        <w:autoSpaceDE w:val="0"/>
        <w:autoSpaceDN w:val="0"/>
        <w:adjustRightInd w:val="0"/>
        <w:spacing w:after="0"/>
        <w:rPr>
          <w:rFonts w:cs="Arial"/>
          <w:color w:val="000000"/>
        </w:rPr>
      </w:pPr>
      <w:r w:rsidRPr="00D107A7">
        <w:rPr>
          <w:rFonts w:cs="Arial"/>
          <w:color w:val="000000"/>
        </w:rPr>
        <w:t xml:space="preserve">Your complaint is considered to be obsessive, harassing, or repetitive. </w:t>
      </w:r>
    </w:p>
    <w:p w:rsidR="00D107A7" w:rsidRPr="00D107A7" w:rsidRDefault="00D107A7" w:rsidP="00D65771">
      <w:pPr>
        <w:pStyle w:val="ListParagraph"/>
        <w:numPr>
          <w:ilvl w:val="0"/>
          <w:numId w:val="2"/>
        </w:numPr>
        <w:autoSpaceDE w:val="0"/>
        <w:autoSpaceDN w:val="0"/>
        <w:adjustRightInd w:val="0"/>
        <w:spacing w:after="0"/>
        <w:rPr>
          <w:rFonts w:cs="Arial"/>
          <w:color w:val="000000"/>
        </w:rPr>
      </w:pPr>
      <w:r w:rsidRPr="00D107A7">
        <w:rPr>
          <w:rFonts w:cs="Arial"/>
          <w:color w:val="000000"/>
        </w:rPr>
        <w:t xml:space="preserve">The outcomes you are seeking are considered to be unrealistic or unreasonable. </w:t>
      </w:r>
    </w:p>
    <w:p w:rsidR="00D107A7" w:rsidRPr="00D107A7" w:rsidRDefault="00D107A7" w:rsidP="00D65771">
      <w:pPr>
        <w:pStyle w:val="ListParagraph"/>
        <w:numPr>
          <w:ilvl w:val="0"/>
          <w:numId w:val="2"/>
        </w:numPr>
        <w:autoSpaceDE w:val="0"/>
        <w:autoSpaceDN w:val="0"/>
        <w:adjustRightInd w:val="0"/>
        <w:spacing w:after="0"/>
        <w:rPr>
          <w:rFonts w:cs="Arial"/>
          <w:color w:val="000000"/>
        </w:rPr>
      </w:pPr>
      <w:r w:rsidRPr="00D107A7">
        <w:rPr>
          <w:rFonts w:cs="Arial"/>
          <w:color w:val="000000"/>
        </w:rPr>
        <w:t xml:space="preserve">Your complaints are designed to cause disruption and annoyance. </w:t>
      </w:r>
    </w:p>
    <w:p w:rsidR="00D107A7" w:rsidRPr="00D107A7" w:rsidRDefault="00D107A7" w:rsidP="00D65771">
      <w:pPr>
        <w:pStyle w:val="ListParagraph"/>
        <w:numPr>
          <w:ilvl w:val="0"/>
          <w:numId w:val="2"/>
        </w:numPr>
        <w:autoSpaceDE w:val="0"/>
        <w:autoSpaceDN w:val="0"/>
        <w:adjustRightInd w:val="0"/>
        <w:spacing w:after="0"/>
        <w:rPr>
          <w:rFonts w:cs="Arial"/>
          <w:color w:val="000000"/>
        </w:rPr>
      </w:pPr>
      <w:r w:rsidRPr="00D107A7">
        <w:rPr>
          <w:rFonts w:cs="Arial"/>
          <w:color w:val="000000"/>
        </w:rPr>
        <w:t xml:space="preserve">The demands for redress lack any serious purpose or value. </w:t>
      </w:r>
    </w:p>
    <w:p w:rsidR="00D107A7" w:rsidRPr="00D107A7" w:rsidRDefault="00D107A7" w:rsidP="00D107A7">
      <w:pPr>
        <w:autoSpaceDE w:val="0"/>
        <w:autoSpaceDN w:val="0"/>
        <w:adjustRightInd w:val="0"/>
        <w:spacing w:after="0"/>
        <w:rPr>
          <w:rFonts w:cs="Arial"/>
          <w:color w:val="000000"/>
        </w:rPr>
      </w:pPr>
    </w:p>
    <w:p w:rsidR="00D107A7" w:rsidRDefault="00D107A7" w:rsidP="00D107A7">
      <w:pPr>
        <w:autoSpaceDE w:val="0"/>
        <w:autoSpaceDN w:val="0"/>
        <w:adjustRightInd w:val="0"/>
        <w:spacing w:after="0"/>
        <w:rPr>
          <w:rFonts w:cs="Arial"/>
          <w:color w:val="000000"/>
        </w:rPr>
      </w:pPr>
      <w:r w:rsidRPr="00D107A7">
        <w:rPr>
          <w:rFonts w:cs="Arial"/>
          <w:color w:val="000000"/>
        </w:rPr>
        <w:t xml:space="preserve">If you wish my decision to be reviewed then you may take advantage of the procedure set out in the Trust’s formal Complaints Policy, by referring it to the </w:t>
      </w:r>
      <w:r w:rsidR="00BD7700">
        <w:rPr>
          <w:rFonts w:cs="Arial"/>
          <w:color w:val="000000"/>
        </w:rPr>
        <w:t>Chief Executive</w:t>
      </w:r>
      <w:r w:rsidRPr="00D107A7">
        <w:rPr>
          <w:rFonts w:cs="Arial"/>
          <w:color w:val="000000"/>
        </w:rPr>
        <w:t xml:space="preserve">, </w:t>
      </w:r>
      <w:r w:rsidR="00BD7700">
        <w:rPr>
          <w:rFonts w:cs="Arial"/>
          <w:color w:val="000000"/>
        </w:rPr>
        <w:t xml:space="preserve">Truro and Penwith Academy </w:t>
      </w:r>
      <w:r w:rsidRPr="00D107A7">
        <w:rPr>
          <w:rFonts w:cs="Arial"/>
          <w:color w:val="000000"/>
        </w:rPr>
        <w:t>Trust</w:t>
      </w:r>
      <w:r w:rsidR="00BD7700">
        <w:rPr>
          <w:rFonts w:cs="Arial"/>
          <w:color w:val="000000"/>
        </w:rPr>
        <w:t>, c/o Truro College, College Road, Truro, Cornwall TR1 3XX</w:t>
      </w:r>
      <w:r w:rsidRPr="00D107A7">
        <w:rPr>
          <w:rFonts w:cs="Arial"/>
          <w:color w:val="000000"/>
        </w:rPr>
        <w:t xml:space="preserve">. Please find a copy of our Complaints Policy attached to this letter. </w:t>
      </w:r>
    </w:p>
    <w:p w:rsidR="00BD7700" w:rsidRDefault="00BD7700" w:rsidP="00D107A7">
      <w:pPr>
        <w:autoSpaceDE w:val="0"/>
        <w:autoSpaceDN w:val="0"/>
        <w:adjustRightInd w:val="0"/>
        <w:spacing w:after="0"/>
        <w:rPr>
          <w:rFonts w:cs="Arial"/>
          <w:color w:val="000000"/>
        </w:rPr>
      </w:pPr>
    </w:p>
    <w:p w:rsidR="00BD7700" w:rsidRPr="00D107A7" w:rsidRDefault="00BD7700" w:rsidP="00D107A7">
      <w:pPr>
        <w:autoSpaceDE w:val="0"/>
        <w:autoSpaceDN w:val="0"/>
        <w:adjustRightInd w:val="0"/>
        <w:spacing w:after="0"/>
        <w:rPr>
          <w:rFonts w:cs="Arial"/>
          <w:color w:val="000000"/>
        </w:rPr>
      </w:pPr>
    </w:p>
    <w:p w:rsidR="00D107A7" w:rsidRDefault="00D107A7" w:rsidP="00D107A7">
      <w:pPr>
        <w:autoSpaceDE w:val="0"/>
        <w:autoSpaceDN w:val="0"/>
        <w:adjustRightInd w:val="0"/>
        <w:spacing w:after="0"/>
        <w:rPr>
          <w:rFonts w:cs="Arial"/>
          <w:color w:val="000000"/>
        </w:rPr>
      </w:pPr>
      <w:r w:rsidRPr="00D107A7">
        <w:rPr>
          <w:rFonts w:cs="Arial"/>
          <w:color w:val="000000"/>
        </w:rPr>
        <w:t xml:space="preserve">Yours sincerely, </w:t>
      </w:r>
    </w:p>
    <w:p w:rsidR="00BD7700" w:rsidRDefault="00BD7700" w:rsidP="00D107A7">
      <w:pPr>
        <w:autoSpaceDE w:val="0"/>
        <w:autoSpaceDN w:val="0"/>
        <w:adjustRightInd w:val="0"/>
        <w:spacing w:after="0"/>
        <w:rPr>
          <w:rFonts w:cs="Arial"/>
          <w:color w:val="000000"/>
        </w:rPr>
      </w:pPr>
    </w:p>
    <w:p w:rsidR="00BD7700" w:rsidRPr="00D107A7" w:rsidRDefault="00BD7700" w:rsidP="00D107A7">
      <w:pPr>
        <w:autoSpaceDE w:val="0"/>
        <w:autoSpaceDN w:val="0"/>
        <w:adjustRightInd w:val="0"/>
        <w:spacing w:after="0"/>
        <w:rPr>
          <w:rFonts w:cs="Arial"/>
          <w:color w:val="000000"/>
        </w:rPr>
      </w:pPr>
    </w:p>
    <w:p w:rsidR="00D107A7" w:rsidRPr="00D107A7" w:rsidRDefault="00BD7700" w:rsidP="00D107A7">
      <w:pPr>
        <w:autoSpaceDE w:val="0"/>
        <w:autoSpaceDN w:val="0"/>
        <w:adjustRightInd w:val="0"/>
        <w:spacing w:after="0"/>
        <w:rPr>
          <w:rFonts w:cs="Arial"/>
          <w:color w:val="000000"/>
        </w:rPr>
      </w:pPr>
      <w:r>
        <w:rPr>
          <w:rFonts w:cs="Arial"/>
          <w:color w:val="000000"/>
        </w:rPr>
        <w:t>Headteacher</w:t>
      </w:r>
      <w:r w:rsidR="00D107A7" w:rsidRPr="00D107A7">
        <w:rPr>
          <w:rFonts w:cs="Arial"/>
          <w:color w:val="000000"/>
        </w:rPr>
        <w:t xml:space="preserve"> or Chair of Local Governing </w:t>
      </w:r>
      <w:r w:rsidR="00EC2D9C">
        <w:rPr>
          <w:rFonts w:cs="Arial"/>
          <w:color w:val="000000"/>
        </w:rPr>
        <w:t>Board</w:t>
      </w:r>
      <w:r w:rsidR="00D107A7" w:rsidRPr="00D107A7">
        <w:rPr>
          <w:rFonts w:cs="Arial"/>
          <w:color w:val="000000"/>
        </w:rPr>
        <w:t xml:space="preserve"> </w:t>
      </w:r>
    </w:p>
    <w:p w:rsidR="00D107A7" w:rsidRPr="00D107A7" w:rsidRDefault="00D107A7" w:rsidP="00D107A7">
      <w:pPr>
        <w:autoSpaceDE w:val="0"/>
        <w:autoSpaceDN w:val="0"/>
        <w:adjustRightInd w:val="0"/>
        <w:spacing w:after="0"/>
        <w:rPr>
          <w:rFonts w:cs="Arial"/>
          <w:sz w:val="24"/>
        </w:rPr>
      </w:pPr>
    </w:p>
    <w:p w:rsidR="00BD7700" w:rsidRPr="00D107A7" w:rsidRDefault="00D107A7" w:rsidP="00D107A7">
      <w:pPr>
        <w:pageBreakBefore/>
        <w:autoSpaceDE w:val="0"/>
        <w:autoSpaceDN w:val="0"/>
        <w:adjustRightInd w:val="0"/>
        <w:spacing w:after="0"/>
        <w:rPr>
          <w:rFonts w:cs="Arial"/>
        </w:rPr>
      </w:pPr>
      <w:r w:rsidRPr="00D107A7">
        <w:rPr>
          <w:rFonts w:cs="Arial"/>
          <w:b/>
          <w:bCs/>
        </w:rPr>
        <w:t xml:space="preserve">Annex 4 </w:t>
      </w:r>
    </w:p>
    <w:p w:rsidR="00BD7700" w:rsidRDefault="00BD7700" w:rsidP="00D107A7">
      <w:pPr>
        <w:autoSpaceDE w:val="0"/>
        <w:autoSpaceDN w:val="0"/>
        <w:adjustRightInd w:val="0"/>
        <w:spacing w:after="0"/>
        <w:rPr>
          <w:rFonts w:cs="Arial"/>
          <w:b/>
          <w:bCs/>
        </w:rPr>
      </w:pPr>
    </w:p>
    <w:p w:rsidR="00D107A7" w:rsidRDefault="00D107A7" w:rsidP="00D107A7">
      <w:pPr>
        <w:autoSpaceDE w:val="0"/>
        <w:autoSpaceDN w:val="0"/>
        <w:adjustRightInd w:val="0"/>
        <w:spacing w:after="0"/>
        <w:rPr>
          <w:rFonts w:cs="Arial"/>
          <w:b/>
          <w:bCs/>
        </w:rPr>
      </w:pPr>
      <w:r w:rsidRPr="00D107A7">
        <w:rPr>
          <w:rFonts w:cs="Arial"/>
          <w:bCs/>
          <w:sz w:val="36"/>
          <w:szCs w:val="36"/>
        </w:rPr>
        <w:t>Sample agenda (all attendees present together)</w:t>
      </w:r>
      <w:r w:rsidRPr="00D107A7">
        <w:rPr>
          <w:rFonts w:cs="Arial"/>
          <w:b/>
          <w:bCs/>
        </w:rPr>
        <w:t xml:space="preserve"> </w:t>
      </w:r>
    </w:p>
    <w:p w:rsidR="00BD7700" w:rsidRPr="00D107A7" w:rsidRDefault="00BD7700" w:rsidP="00D107A7">
      <w:pPr>
        <w:autoSpaceDE w:val="0"/>
        <w:autoSpaceDN w:val="0"/>
        <w:adjustRightInd w:val="0"/>
        <w:spacing w:after="0"/>
        <w:rPr>
          <w:rFonts w:cs="Arial"/>
        </w:rPr>
      </w:pPr>
    </w:p>
    <w:p w:rsidR="00D107A7" w:rsidRPr="00D107A7" w:rsidRDefault="00D107A7" w:rsidP="00BD7700">
      <w:pPr>
        <w:autoSpaceDE w:val="0"/>
        <w:autoSpaceDN w:val="0"/>
        <w:adjustRightInd w:val="0"/>
        <w:spacing w:after="0"/>
        <w:jc w:val="center"/>
        <w:rPr>
          <w:rFonts w:cs="Arial"/>
        </w:rPr>
      </w:pPr>
      <w:r w:rsidRPr="00D107A7">
        <w:rPr>
          <w:rFonts w:cs="Arial"/>
          <w:b/>
          <w:bCs/>
        </w:rPr>
        <w:t>Complaints</w:t>
      </w:r>
      <w:r w:rsidR="00E84697">
        <w:rPr>
          <w:rFonts w:cs="Arial"/>
          <w:b/>
          <w:bCs/>
        </w:rPr>
        <w:t xml:space="preserve"> Review</w:t>
      </w:r>
      <w:r w:rsidRPr="00D107A7">
        <w:rPr>
          <w:rFonts w:cs="Arial"/>
          <w:b/>
          <w:bCs/>
        </w:rPr>
        <w:t xml:space="preserve"> Panel</w:t>
      </w:r>
    </w:p>
    <w:p w:rsidR="00D107A7" w:rsidRDefault="00D107A7" w:rsidP="00D107A7">
      <w:pPr>
        <w:autoSpaceDE w:val="0"/>
        <w:autoSpaceDN w:val="0"/>
        <w:adjustRightInd w:val="0"/>
        <w:spacing w:after="0"/>
        <w:rPr>
          <w:rFonts w:cs="Arial"/>
        </w:rPr>
      </w:pPr>
      <w:r w:rsidRPr="00D107A7">
        <w:rPr>
          <w:rFonts w:cs="Arial"/>
        </w:rPr>
        <w:t xml:space="preserve">Agenda for a meeting of the Complaints Panel of the </w:t>
      </w:r>
      <w:r w:rsidR="00313EA2">
        <w:rPr>
          <w:rFonts w:cs="Arial"/>
        </w:rPr>
        <w:t>Truro and Penwith Academy Trust</w:t>
      </w:r>
      <w:r w:rsidRPr="00D107A7">
        <w:rPr>
          <w:rFonts w:cs="Arial"/>
        </w:rPr>
        <w:t xml:space="preserve">, to consider the complaints brought by </w:t>
      </w:r>
      <w:r w:rsidRPr="00D107A7">
        <w:rPr>
          <w:rFonts w:cs="Arial"/>
          <w:b/>
          <w:bCs/>
        </w:rPr>
        <w:t xml:space="preserve">(Complainant) </w:t>
      </w:r>
      <w:r w:rsidRPr="00D107A7">
        <w:rPr>
          <w:rFonts w:cs="Arial"/>
        </w:rPr>
        <w:t xml:space="preserve">against </w:t>
      </w:r>
      <w:r w:rsidRPr="00D107A7">
        <w:rPr>
          <w:rFonts w:cs="Arial"/>
          <w:b/>
          <w:bCs/>
        </w:rPr>
        <w:t>(</w:t>
      </w:r>
      <w:r w:rsidR="00313EA2">
        <w:rPr>
          <w:rFonts w:cs="Arial"/>
          <w:b/>
          <w:bCs/>
        </w:rPr>
        <w:t>school</w:t>
      </w:r>
      <w:r w:rsidRPr="00D107A7">
        <w:rPr>
          <w:rFonts w:cs="Arial"/>
          <w:b/>
          <w:bCs/>
        </w:rPr>
        <w:t xml:space="preserve">/member of staff), </w:t>
      </w:r>
      <w:r w:rsidRPr="00D107A7">
        <w:rPr>
          <w:rFonts w:cs="Arial"/>
        </w:rPr>
        <w:t xml:space="preserve">to be held on </w:t>
      </w:r>
      <w:r w:rsidRPr="00D107A7">
        <w:rPr>
          <w:rFonts w:cs="Arial"/>
          <w:b/>
          <w:bCs/>
        </w:rPr>
        <w:t xml:space="preserve">(Date), </w:t>
      </w:r>
      <w:r w:rsidRPr="00D107A7">
        <w:rPr>
          <w:rFonts w:cs="Arial"/>
        </w:rPr>
        <w:t xml:space="preserve">starting at </w:t>
      </w:r>
      <w:r w:rsidRPr="00D107A7">
        <w:rPr>
          <w:rFonts w:cs="Arial"/>
          <w:b/>
          <w:bCs/>
        </w:rPr>
        <w:t xml:space="preserve">(Time) </w:t>
      </w:r>
      <w:r w:rsidRPr="00D107A7">
        <w:rPr>
          <w:rFonts w:cs="Arial"/>
        </w:rPr>
        <w:t xml:space="preserve">at </w:t>
      </w:r>
      <w:r w:rsidRPr="00D107A7">
        <w:rPr>
          <w:rFonts w:cs="Arial"/>
          <w:b/>
          <w:bCs/>
        </w:rPr>
        <w:t>(Location)</w:t>
      </w:r>
      <w:r w:rsidRPr="00D107A7">
        <w:rPr>
          <w:rFonts w:cs="Arial"/>
        </w:rPr>
        <w:t xml:space="preserve">. </w:t>
      </w:r>
    </w:p>
    <w:p w:rsidR="00313EA2" w:rsidRPr="00D107A7" w:rsidRDefault="00313EA2" w:rsidP="00D107A7">
      <w:pPr>
        <w:autoSpaceDE w:val="0"/>
        <w:autoSpaceDN w:val="0"/>
        <w:adjustRightInd w:val="0"/>
        <w:spacing w:after="0"/>
        <w:rPr>
          <w:rFonts w:cs="Arial"/>
        </w:rPr>
      </w:pPr>
    </w:p>
    <w:p w:rsidR="00D107A7" w:rsidRPr="00D107A7" w:rsidRDefault="00D107A7" w:rsidP="00D107A7">
      <w:pPr>
        <w:autoSpaceDE w:val="0"/>
        <w:autoSpaceDN w:val="0"/>
        <w:adjustRightInd w:val="0"/>
        <w:spacing w:after="0"/>
        <w:rPr>
          <w:rFonts w:cs="Arial"/>
        </w:rPr>
      </w:pPr>
      <w:r w:rsidRPr="00D107A7">
        <w:rPr>
          <w:rFonts w:cs="Arial"/>
          <w:b/>
          <w:bCs/>
        </w:rPr>
        <w:t xml:space="preserve">Participants: </w:t>
      </w:r>
    </w:p>
    <w:p w:rsidR="00D107A7" w:rsidRPr="00D107A7" w:rsidRDefault="00D107A7" w:rsidP="00D107A7">
      <w:pPr>
        <w:autoSpaceDE w:val="0"/>
        <w:autoSpaceDN w:val="0"/>
        <w:adjustRightInd w:val="0"/>
        <w:spacing w:after="0"/>
        <w:rPr>
          <w:rFonts w:cs="Arial"/>
        </w:rPr>
      </w:pPr>
      <w:r w:rsidRPr="00D107A7">
        <w:rPr>
          <w:rFonts w:cs="Arial"/>
        </w:rPr>
        <w:t xml:space="preserve">Panel members: </w:t>
      </w:r>
    </w:p>
    <w:p w:rsidR="00D107A7" w:rsidRPr="00D107A7" w:rsidRDefault="00D107A7" w:rsidP="00D107A7">
      <w:pPr>
        <w:autoSpaceDE w:val="0"/>
        <w:autoSpaceDN w:val="0"/>
        <w:adjustRightInd w:val="0"/>
        <w:spacing w:after="0"/>
        <w:rPr>
          <w:rFonts w:cs="Arial"/>
        </w:rPr>
      </w:pPr>
      <w:r w:rsidRPr="00D107A7">
        <w:rPr>
          <w:rFonts w:cs="Arial"/>
        </w:rPr>
        <w:t xml:space="preserve">Two </w:t>
      </w:r>
      <w:r w:rsidR="004D5AE2">
        <w:rPr>
          <w:rFonts w:cs="Arial"/>
        </w:rPr>
        <w:t xml:space="preserve">Local Governing Board </w:t>
      </w:r>
      <w:r w:rsidR="00E84697">
        <w:rPr>
          <w:rFonts w:cs="Arial"/>
        </w:rPr>
        <w:t xml:space="preserve">members (not previously involved in Informal or Formal stage complaint) </w:t>
      </w:r>
    </w:p>
    <w:p w:rsidR="00D107A7" w:rsidRDefault="00E84697" w:rsidP="00D107A7">
      <w:pPr>
        <w:autoSpaceDE w:val="0"/>
        <w:autoSpaceDN w:val="0"/>
        <w:adjustRightInd w:val="0"/>
        <w:spacing w:after="0"/>
        <w:rPr>
          <w:rFonts w:cs="Arial"/>
        </w:rPr>
      </w:pPr>
      <w:r>
        <w:rPr>
          <w:rFonts w:cs="Arial"/>
        </w:rPr>
        <w:t xml:space="preserve">A </w:t>
      </w:r>
      <w:r w:rsidR="004C44A6">
        <w:rPr>
          <w:rFonts w:cs="Arial"/>
        </w:rPr>
        <w:t>Trustee o</w:t>
      </w:r>
      <w:r w:rsidRPr="00D107A7">
        <w:rPr>
          <w:rFonts w:cs="Arial"/>
        </w:rPr>
        <w:t xml:space="preserve">f the </w:t>
      </w:r>
      <w:r>
        <w:rPr>
          <w:rFonts w:cs="Arial"/>
        </w:rPr>
        <w:t>Truro and Penwith Academy Trust</w:t>
      </w:r>
      <w:r w:rsidRPr="00D107A7">
        <w:rPr>
          <w:rFonts w:cs="Arial"/>
        </w:rPr>
        <w:t xml:space="preserve"> </w:t>
      </w:r>
      <w:r>
        <w:rPr>
          <w:rFonts w:cs="Arial"/>
        </w:rPr>
        <w:t>(</w:t>
      </w:r>
      <w:r w:rsidR="00D107A7" w:rsidRPr="00D107A7">
        <w:rPr>
          <w:rFonts w:cs="Arial"/>
        </w:rPr>
        <w:t>Independent panel member</w:t>
      </w:r>
      <w:r>
        <w:rPr>
          <w:rFonts w:cs="Arial"/>
        </w:rPr>
        <w:t>)</w:t>
      </w:r>
      <w:r w:rsidR="00D107A7" w:rsidRPr="00D107A7">
        <w:rPr>
          <w:rFonts w:cs="Arial"/>
        </w:rPr>
        <w:t xml:space="preserve"> </w:t>
      </w:r>
    </w:p>
    <w:p w:rsidR="00313EA2" w:rsidRPr="00D107A7" w:rsidRDefault="00313EA2" w:rsidP="00D107A7">
      <w:pPr>
        <w:autoSpaceDE w:val="0"/>
        <w:autoSpaceDN w:val="0"/>
        <w:adjustRightInd w:val="0"/>
        <w:spacing w:after="0"/>
        <w:rPr>
          <w:rFonts w:cs="Arial"/>
        </w:rPr>
      </w:pPr>
    </w:p>
    <w:p w:rsidR="00D107A7" w:rsidRPr="00D107A7" w:rsidRDefault="00D107A7" w:rsidP="00D107A7">
      <w:pPr>
        <w:autoSpaceDE w:val="0"/>
        <w:autoSpaceDN w:val="0"/>
        <w:adjustRightInd w:val="0"/>
        <w:spacing w:after="0"/>
        <w:rPr>
          <w:rFonts w:cs="Arial"/>
        </w:rPr>
      </w:pPr>
      <w:r w:rsidRPr="00D107A7">
        <w:rPr>
          <w:rFonts w:cs="Arial"/>
          <w:b/>
          <w:bCs/>
        </w:rPr>
        <w:t xml:space="preserve">Attendees: </w:t>
      </w:r>
    </w:p>
    <w:p w:rsidR="00D107A7" w:rsidRPr="00D107A7" w:rsidRDefault="00D107A7" w:rsidP="00D107A7">
      <w:pPr>
        <w:autoSpaceDE w:val="0"/>
        <w:autoSpaceDN w:val="0"/>
        <w:adjustRightInd w:val="0"/>
        <w:spacing w:after="0"/>
        <w:rPr>
          <w:rFonts w:cs="Arial"/>
        </w:rPr>
      </w:pPr>
      <w:r w:rsidRPr="00D107A7">
        <w:rPr>
          <w:rFonts w:cs="Arial"/>
        </w:rPr>
        <w:t xml:space="preserve">Complainant </w:t>
      </w:r>
    </w:p>
    <w:p w:rsidR="00D107A7" w:rsidRPr="00D107A7" w:rsidRDefault="00D107A7" w:rsidP="00D107A7">
      <w:pPr>
        <w:autoSpaceDE w:val="0"/>
        <w:autoSpaceDN w:val="0"/>
        <w:adjustRightInd w:val="0"/>
        <w:spacing w:after="0"/>
        <w:rPr>
          <w:rFonts w:cs="Arial"/>
        </w:rPr>
      </w:pPr>
      <w:r w:rsidRPr="00D107A7">
        <w:rPr>
          <w:rFonts w:cs="Arial"/>
        </w:rPr>
        <w:t xml:space="preserve">Legal/Personal Support invited to attend by the Complainant </w:t>
      </w:r>
    </w:p>
    <w:p w:rsidR="00D107A7" w:rsidRPr="00D107A7" w:rsidRDefault="00313EA2" w:rsidP="00D107A7">
      <w:pPr>
        <w:autoSpaceDE w:val="0"/>
        <w:autoSpaceDN w:val="0"/>
        <w:adjustRightInd w:val="0"/>
        <w:spacing w:after="0"/>
        <w:rPr>
          <w:rFonts w:cs="Arial"/>
        </w:rPr>
      </w:pPr>
      <w:r>
        <w:rPr>
          <w:rFonts w:cs="Arial"/>
        </w:rPr>
        <w:t>Headteacher</w:t>
      </w:r>
      <w:r w:rsidR="00D107A7" w:rsidRPr="00D107A7">
        <w:rPr>
          <w:rFonts w:cs="Arial"/>
        </w:rPr>
        <w:t xml:space="preserve"> (or senior representative from the </w:t>
      </w:r>
      <w:r>
        <w:rPr>
          <w:rFonts w:cs="Arial"/>
        </w:rPr>
        <w:t>school</w:t>
      </w:r>
      <w:r w:rsidR="00D107A7" w:rsidRPr="00D107A7">
        <w:rPr>
          <w:rFonts w:cs="Arial"/>
        </w:rPr>
        <w:t xml:space="preserve">) </w:t>
      </w:r>
    </w:p>
    <w:p w:rsidR="00D107A7" w:rsidRPr="00D107A7" w:rsidRDefault="00D107A7" w:rsidP="00D107A7">
      <w:pPr>
        <w:autoSpaceDE w:val="0"/>
        <w:autoSpaceDN w:val="0"/>
        <w:adjustRightInd w:val="0"/>
        <w:spacing w:after="0"/>
        <w:rPr>
          <w:rFonts w:cs="Arial"/>
        </w:rPr>
      </w:pPr>
      <w:r w:rsidRPr="00D107A7">
        <w:rPr>
          <w:rFonts w:cs="Arial"/>
        </w:rPr>
        <w:t xml:space="preserve">Member of staff the complaint is made about (if the complaint is not about the </w:t>
      </w:r>
      <w:r w:rsidR="00313EA2">
        <w:rPr>
          <w:rFonts w:cs="Arial"/>
        </w:rPr>
        <w:t>Headteacher</w:t>
      </w:r>
      <w:r w:rsidRPr="00D107A7">
        <w:rPr>
          <w:rFonts w:cs="Arial"/>
        </w:rPr>
        <w:t xml:space="preserve"> or </w:t>
      </w:r>
      <w:r w:rsidR="00313EA2">
        <w:rPr>
          <w:rFonts w:cs="Arial"/>
        </w:rPr>
        <w:t>school</w:t>
      </w:r>
      <w:r w:rsidRPr="00D107A7">
        <w:rPr>
          <w:rFonts w:cs="Arial"/>
        </w:rPr>
        <w:t xml:space="preserve">) </w:t>
      </w:r>
    </w:p>
    <w:p w:rsidR="00D107A7" w:rsidRPr="00D107A7" w:rsidRDefault="00D107A7" w:rsidP="00D107A7">
      <w:pPr>
        <w:autoSpaceDE w:val="0"/>
        <w:autoSpaceDN w:val="0"/>
        <w:adjustRightInd w:val="0"/>
        <w:spacing w:after="0"/>
        <w:rPr>
          <w:rFonts w:cs="Arial"/>
        </w:rPr>
      </w:pPr>
      <w:r w:rsidRPr="00D107A7">
        <w:rPr>
          <w:rFonts w:cs="Arial"/>
        </w:rPr>
        <w:t xml:space="preserve">Professional support representative invited to attend by the </w:t>
      </w:r>
      <w:r w:rsidR="00313EA2">
        <w:rPr>
          <w:rFonts w:cs="Arial"/>
        </w:rPr>
        <w:t>Headteacher</w:t>
      </w:r>
      <w:r w:rsidRPr="00D107A7">
        <w:rPr>
          <w:rFonts w:cs="Arial"/>
        </w:rPr>
        <w:t xml:space="preserve"> or staff member </w:t>
      </w:r>
    </w:p>
    <w:tbl>
      <w:tblPr>
        <w:tblW w:w="9889" w:type="dxa"/>
        <w:tblBorders>
          <w:top w:val="nil"/>
          <w:left w:val="nil"/>
          <w:bottom w:val="nil"/>
          <w:right w:val="nil"/>
        </w:tblBorders>
        <w:tblLayout w:type="fixed"/>
        <w:tblLook w:val="0000" w:firstRow="0" w:lastRow="0" w:firstColumn="0" w:lastColumn="0" w:noHBand="0" w:noVBand="0"/>
      </w:tblPr>
      <w:tblGrid>
        <w:gridCol w:w="7621"/>
        <w:gridCol w:w="2268"/>
      </w:tblGrid>
      <w:tr w:rsidR="00D107A7" w:rsidRPr="00D107A7" w:rsidTr="00313EA2">
        <w:trPr>
          <w:trHeight w:val="153"/>
        </w:trPr>
        <w:tc>
          <w:tcPr>
            <w:tcW w:w="7621" w:type="dxa"/>
            <w:tcBorders>
              <w:bottom w:val="single" w:sz="4" w:space="0" w:color="auto"/>
            </w:tcBorders>
          </w:tcPr>
          <w:p w:rsidR="00313EA2" w:rsidRDefault="00D107A7" w:rsidP="00D107A7">
            <w:pPr>
              <w:autoSpaceDE w:val="0"/>
              <w:autoSpaceDN w:val="0"/>
              <w:adjustRightInd w:val="0"/>
              <w:spacing w:after="0"/>
              <w:rPr>
                <w:rFonts w:cs="Arial"/>
              </w:rPr>
            </w:pPr>
            <w:r w:rsidRPr="00D107A7">
              <w:rPr>
                <w:rFonts w:cs="Arial"/>
              </w:rPr>
              <w:t xml:space="preserve">Witnesses </w:t>
            </w:r>
          </w:p>
          <w:p w:rsidR="00313EA2" w:rsidRDefault="00313EA2" w:rsidP="00D107A7">
            <w:pPr>
              <w:autoSpaceDE w:val="0"/>
              <w:autoSpaceDN w:val="0"/>
              <w:adjustRightInd w:val="0"/>
              <w:spacing w:after="0"/>
              <w:rPr>
                <w:rFonts w:cs="Arial"/>
              </w:rPr>
            </w:pPr>
          </w:p>
          <w:p w:rsidR="00D107A7" w:rsidRPr="00D107A7" w:rsidRDefault="00D107A7" w:rsidP="00D107A7">
            <w:pPr>
              <w:autoSpaceDE w:val="0"/>
              <w:autoSpaceDN w:val="0"/>
              <w:adjustRightInd w:val="0"/>
              <w:spacing w:after="0"/>
              <w:rPr>
                <w:rFonts w:cs="Arial"/>
                <w:color w:val="000000"/>
              </w:rPr>
            </w:pPr>
            <w:r w:rsidRPr="00D107A7">
              <w:rPr>
                <w:rFonts w:cs="Arial"/>
                <w:b/>
                <w:bCs/>
                <w:color w:val="000000"/>
              </w:rPr>
              <w:t xml:space="preserve">Item </w:t>
            </w:r>
          </w:p>
        </w:tc>
        <w:tc>
          <w:tcPr>
            <w:tcW w:w="2268" w:type="dxa"/>
            <w:tcBorders>
              <w:bottom w:val="single" w:sz="4" w:space="0" w:color="auto"/>
            </w:tcBorders>
          </w:tcPr>
          <w:p w:rsidR="00313EA2" w:rsidRDefault="00313EA2" w:rsidP="00D107A7">
            <w:pPr>
              <w:autoSpaceDE w:val="0"/>
              <w:autoSpaceDN w:val="0"/>
              <w:adjustRightInd w:val="0"/>
              <w:spacing w:after="0"/>
              <w:rPr>
                <w:rFonts w:cs="Arial"/>
                <w:b/>
                <w:bCs/>
                <w:color w:val="000000"/>
              </w:rPr>
            </w:pPr>
          </w:p>
          <w:p w:rsidR="00313EA2" w:rsidRDefault="00313EA2" w:rsidP="00D107A7">
            <w:pPr>
              <w:autoSpaceDE w:val="0"/>
              <w:autoSpaceDN w:val="0"/>
              <w:adjustRightInd w:val="0"/>
              <w:spacing w:after="0"/>
              <w:rPr>
                <w:rFonts w:cs="Arial"/>
                <w:b/>
                <w:bCs/>
                <w:color w:val="000000"/>
              </w:rPr>
            </w:pPr>
          </w:p>
          <w:p w:rsidR="00D107A7" w:rsidRPr="00D107A7" w:rsidRDefault="00D107A7" w:rsidP="00D107A7">
            <w:pPr>
              <w:autoSpaceDE w:val="0"/>
              <w:autoSpaceDN w:val="0"/>
              <w:adjustRightInd w:val="0"/>
              <w:spacing w:after="0"/>
              <w:rPr>
                <w:rFonts w:cs="Arial"/>
                <w:color w:val="000000"/>
              </w:rPr>
            </w:pPr>
            <w:r w:rsidRPr="00D107A7">
              <w:rPr>
                <w:rFonts w:cs="Arial"/>
                <w:b/>
                <w:bCs/>
                <w:color w:val="000000"/>
              </w:rPr>
              <w:t xml:space="preserve">Approximate time </w:t>
            </w:r>
          </w:p>
        </w:tc>
      </w:tr>
      <w:tr w:rsidR="00D107A7" w:rsidRPr="00D107A7" w:rsidTr="00313EA2">
        <w:trPr>
          <w:trHeight w:val="652"/>
        </w:trPr>
        <w:tc>
          <w:tcPr>
            <w:tcW w:w="7621" w:type="dxa"/>
            <w:tcBorders>
              <w:top w:val="single" w:sz="4" w:space="0" w:color="auto"/>
              <w:left w:val="single" w:sz="4" w:space="0" w:color="auto"/>
              <w:bottom w:val="single" w:sz="4" w:space="0" w:color="auto"/>
              <w:right w:val="single" w:sz="4" w:space="0" w:color="auto"/>
            </w:tcBorders>
          </w:tcPr>
          <w:p w:rsidR="00D107A7" w:rsidRPr="00D107A7" w:rsidRDefault="00D107A7" w:rsidP="00D107A7">
            <w:pPr>
              <w:autoSpaceDE w:val="0"/>
              <w:autoSpaceDN w:val="0"/>
              <w:adjustRightInd w:val="0"/>
              <w:spacing w:after="0"/>
              <w:rPr>
                <w:rFonts w:cs="Arial"/>
                <w:color w:val="000000"/>
              </w:rPr>
            </w:pPr>
            <w:r w:rsidRPr="00D107A7">
              <w:rPr>
                <w:rFonts w:cs="Arial"/>
                <w:color w:val="000000"/>
              </w:rPr>
              <w:t xml:space="preserve">1. Welcome, introductions and explanation of procedures, including possible outcomes </w:t>
            </w:r>
          </w:p>
          <w:p w:rsidR="00D107A7" w:rsidRDefault="00D107A7" w:rsidP="00313EA2">
            <w:pPr>
              <w:autoSpaceDE w:val="0"/>
              <w:autoSpaceDN w:val="0"/>
              <w:adjustRightInd w:val="0"/>
              <w:spacing w:after="0"/>
              <w:rPr>
                <w:rFonts w:cs="Arial"/>
                <w:i/>
                <w:iCs/>
                <w:color w:val="000000"/>
              </w:rPr>
            </w:pPr>
            <w:r w:rsidRPr="00D107A7">
              <w:rPr>
                <w:rFonts w:cs="Arial"/>
                <w:i/>
                <w:iCs/>
                <w:color w:val="000000"/>
              </w:rPr>
              <w:t xml:space="preserve">(Panel, Complainant, </w:t>
            </w:r>
            <w:r w:rsidR="00313EA2">
              <w:rPr>
                <w:rFonts w:cs="Arial"/>
                <w:i/>
                <w:iCs/>
                <w:color w:val="000000"/>
              </w:rPr>
              <w:t>Headteacher</w:t>
            </w:r>
            <w:r w:rsidRPr="00D107A7">
              <w:rPr>
                <w:rFonts w:cs="Arial"/>
                <w:i/>
                <w:iCs/>
                <w:color w:val="000000"/>
              </w:rPr>
              <w:t xml:space="preserve">, staff member [if applicable] and any attendees supporting the Complainant, </w:t>
            </w:r>
            <w:r w:rsidR="00313EA2">
              <w:rPr>
                <w:rFonts w:cs="Arial"/>
                <w:i/>
                <w:iCs/>
                <w:color w:val="000000"/>
              </w:rPr>
              <w:t>Headteacher</w:t>
            </w:r>
            <w:r w:rsidRPr="00D107A7">
              <w:rPr>
                <w:rFonts w:cs="Arial"/>
                <w:i/>
                <w:iCs/>
                <w:color w:val="000000"/>
              </w:rPr>
              <w:t xml:space="preserve"> or staff member present) </w:t>
            </w:r>
          </w:p>
          <w:p w:rsidR="00313EA2" w:rsidRPr="00D107A7" w:rsidRDefault="00313EA2" w:rsidP="00313EA2">
            <w:pPr>
              <w:autoSpaceDE w:val="0"/>
              <w:autoSpaceDN w:val="0"/>
              <w:adjustRightInd w:val="0"/>
              <w:spacing w:after="0"/>
              <w:rPr>
                <w:rFonts w:cs="Arial"/>
                <w:color w:val="000000"/>
              </w:rPr>
            </w:pPr>
          </w:p>
        </w:tc>
        <w:tc>
          <w:tcPr>
            <w:tcW w:w="2268" w:type="dxa"/>
            <w:tcBorders>
              <w:top w:val="single" w:sz="4" w:space="0" w:color="auto"/>
              <w:left w:val="single" w:sz="4" w:space="0" w:color="auto"/>
              <w:bottom w:val="single" w:sz="4" w:space="0" w:color="auto"/>
              <w:right w:val="single" w:sz="4" w:space="0" w:color="auto"/>
            </w:tcBorders>
          </w:tcPr>
          <w:p w:rsidR="00D107A7" w:rsidRPr="00D107A7" w:rsidRDefault="00D107A7" w:rsidP="00D107A7">
            <w:pPr>
              <w:autoSpaceDE w:val="0"/>
              <w:autoSpaceDN w:val="0"/>
              <w:adjustRightInd w:val="0"/>
              <w:spacing w:after="0"/>
              <w:rPr>
                <w:rFonts w:cs="Arial"/>
                <w:color w:val="000000"/>
              </w:rPr>
            </w:pPr>
            <w:r w:rsidRPr="00D107A7">
              <w:rPr>
                <w:rFonts w:cs="Arial"/>
                <w:color w:val="000000"/>
              </w:rPr>
              <w:t xml:space="preserve">10am - 10.10am </w:t>
            </w:r>
          </w:p>
        </w:tc>
      </w:tr>
      <w:tr w:rsidR="00D107A7" w:rsidRPr="00D107A7" w:rsidTr="00313EA2">
        <w:trPr>
          <w:trHeight w:val="146"/>
        </w:trPr>
        <w:tc>
          <w:tcPr>
            <w:tcW w:w="7621" w:type="dxa"/>
            <w:tcBorders>
              <w:top w:val="single" w:sz="4" w:space="0" w:color="auto"/>
              <w:left w:val="single" w:sz="4" w:space="0" w:color="auto"/>
              <w:bottom w:val="single" w:sz="4" w:space="0" w:color="auto"/>
              <w:right w:val="single" w:sz="4" w:space="0" w:color="auto"/>
            </w:tcBorders>
          </w:tcPr>
          <w:p w:rsidR="00D107A7" w:rsidRDefault="00D107A7" w:rsidP="00D107A7">
            <w:pPr>
              <w:autoSpaceDE w:val="0"/>
              <w:autoSpaceDN w:val="0"/>
              <w:adjustRightInd w:val="0"/>
              <w:spacing w:after="0"/>
              <w:rPr>
                <w:rFonts w:cs="Arial"/>
                <w:color w:val="000000"/>
              </w:rPr>
            </w:pPr>
            <w:r w:rsidRPr="00D107A7">
              <w:rPr>
                <w:rFonts w:cs="Arial"/>
                <w:color w:val="000000"/>
              </w:rPr>
              <w:t xml:space="preserve">2. Opportunity for Complainant to explain the complaint </w:t>
            </w:r>
          </w:p>
          <w:p w:rsidR="00313EA2" w:rsidRPr="00D107A7" w:rsidRDefault="00313EA2" w:rsidP="00D107A7">
            <w:pPr>
              <w:autoSpaceDE w:val="0"/>
              <w:autoSpaceDN w:val="0"/>
              <w:adjustRightInd w:val="0"/>
              <w:spacing w:after="0"/>
              <w:rPr>
                <w:rFonts w:cs="Arial"/>
                <w:color w:val="000000"/>
              </w:rPr>
            </w:pPr>
          </w:p>
        </w:tc>
        <w:tc>
          <w:tcPr>
            <w:tcW w:w="2268" w:type="dxa"/>
            <w:tcBorders>
              <w:top w:val="single" w:sz="4" w:space="0" w:color="auto"/>
              <w:left w:val="single" w:sz="4" w:space="0" w:color="auto"/>
              <w:bottom w:val="single" w:sz="4" w:space="0" w:color="auto"/>
              <w:right w:val="single" w:sz="4" w:space="0" w:color="auto"/>
            </w:tcBorders>
          </w:tcPr>
          <w:p w:rsidR="00D107A7" w:rsidRPr="00D107A7" w:rsidRDefault="00D107A7" w:rsidP="00D107A7">
            <w:pPr>
              <w:autoSpaceDE w:val="0"/>
              <w:autoSpaceDN w:val="0"/>
              <w:adjustRightInd w:val="0"/>
              <w:spacing w:after="0"/>
              <w:rPr>
                <w:rFonts w:cs="Arial"/>
                <w:color w:val="000000"/>
              </w:rPr>
            </w:pPr>
            <w:r w:rsidRPr="00D107A7">
              <w:rPr>
                <w:rFonts w:cs="Arial"/>
                <w:color w:val="000000"/>
              </w:rPr>
              <w:t xml:space="preserve">10.10am - 10.30am </w:t>
            </w:r>
          </w:p>
        </w:tc>
      </w:tr>
      <w:tr w:rsidR="00D107A7" w:rsidRPr="00D107A7" w:rsidTr="00313EA2">
        <w:trPr>
          <w:trHeight w:val="274"/>
        </w:trPr>
        <w:tc>
          <w:tcPr>
            <w:tcW w:w="7621" w:type="dxa"/>
            <w:tcBorders>
              <w:top w:val="single" w:sz="4" w:space="0" w:color="auto"/>
              <w:left w:val="single" w:sz="4" w:space="0" w:color="auto"/>
              <w:bottom w:val="single" w:sz="4" w:space="0" w:color="auto"/>
              <w:right w:val="single" w:sz="4" w:space="0" w:color="auto"/>
            </w:tcBorders>
          </w:tcPr>
          <w:p w:rsidR="00D107A7" w:rsidRDefault="00D107A7" w:rsidP="00D107A7">
            <w:pPr>
              <w:autoSpaceDE w:val="0"/>
              <w:autoSpaceDN w:val="0"/>
              <w:adjustRightInd w:val="0"/>
              <w:spacing w:after="0"/>
              <w:rPr>
                <w:rFonts w:cs="Arial"/>
                <w:color w:val="000000"/>
              </w:rPr>
            </w:pPr>
            <w:r w:rsidRPr="00D107A7">
              <w:rPr>
                <w:rFonts w:cs="Arial"/>
                <w:color w:val="000000"/>
              </w:rPr>
              <w:t xml:space="preserve">3. The Panel and the </w:t>
            </w:r>
            <w:r w:rsidR="004C44A6">
              <w:rPr>
                <w:rFonts w:cs="Arial"/>
                <w:color w:val="000000"/>
              </w:rPr>
              <w:t>Headteacher/</w:t>
            </w:r>
            <w:r w:rsidRPr="00D107A7">
              <w:rPr>
                <w:rFonts w:cs="Arial"/>
                <w:color w:val="000000"/>
              </w:rPr>
              <w:t xml:space="preserve">staff member may question the Complainant </w:t>
            </w:r>
          </w:p>
          <w:p w:rsidR="00313EA2" w:rsidRPr="00D107A7" w:rsidRDefault="00313EA2" w:rsidP="00D107A7">
            <w:pPr>
              <w:autoSpaceDE w:val="0"/>
              <w:autoSpaceDN w:val="0"/>
              <w:adjustRightInd w:val="0"/>
              <w:spacing w:after="0"/>
              <w:rPr>
                <w:rFonts w:cs="Arial"/>
                <w:color w:val="000000"/>
              </w:rPr>
            </w:pPr>
          </w:p>
        </w:tc>
        <w:tc>
          <w:tcPr>
            <w:tcW w:w="2268" w:type="dxa"/>
            <w:tcBorders>
              <w:top w:val="single" w:sz="4" w:space="0" w:color="auto"/>
              <w:left w:val="single" w:sz="4" w:space="0" w:color="auto"/>
              <w:bottom w:val="single" w:sz="4" w:space="0" w:color="auto"/>
              <w:right w:val="single" w:sz="4" w:space="0" w:color="auto"/>
            </w:tcBorders>
          </w:tcPr>
          <w:p w:rsidR="00D107A7" w:rsidRPr="00D107A7" w:rsidRDefault="00D107A7" w:rsidP="00D107A7">
            <w:pPr>
              <w:autoSpaceDE w:val="0"/>
              <w:autoSpaceDN w:val="0"/>
              <w:adjustRightInd w:val="0"/>
              <w:spacing w:after="0"/>
              <w:rPr>
                <w:rFonts w:cs="Arial"/>
                <w:color w:val="000000"/>
              </w:rPr>
            </w:pPr>
            <w:r w:rsidRPr="00D107A7">
              <w:rPr>
                <w:rFonts w:cs="Arial"/>
                <w:color w:val="000000"/>
              </w:rPr>
              <w:t xml:space="preserve">10.30am – 10.40am </w:t>
            </w:r>
          </w:p>
        </w:tc>
      </w:tr>
      <w:tr w:rsidR="00D107A7" w:rsidRPr="00D107A7" w:rsidTr="00313EA2">
        <w:trPr>
          <w:trHeight w:val="146"/>
        </w:trPr>
        <w:tc>
          <w:tcPr>
            <w:tcW w:w="7621" w:type="dxa"/>
            <w:tcBorders>
              <w:top w:val="single" w:sz="4" w:space="0" w:color="auto"/>
              <w:left w:val="single" w:sz="4" w:space="0" w:color="auto"/>
              <w:bottom w:val="single" w:sz="4" w:space="0" w:color="auto"/>
              <w:right w:val="single" w:sz="4" w:space="0" w:color="auto"/>
            </w:tcBorders>
          </w:tcPr>
          <w:p w:rsidR="00D107A7" w:rsidRDefault="00D107A7" w:rsidP="00D107A7">
            <w:pPr>
              <w:autoSpaceDE w:val="0"/>
              <w:autoSpaceDN w:val="0"/>
              <w:adjustRightInd w:val="0"/>
              <w:spacing w:after="0"/>
              <w:rPr>
                <w:rFonts w:cs="Arial"/>
                <w:color w:val="000000"/>
              </w:rPr>
            </w:pPr>
            <w:r w:rsidRPr="00D107A7">
              <w:rPr>
                <w:rFonts w:cs="Arial"/>
                <w:color w:val="000000"/>
              </w:rPr>
              <w:t xml:space="preserve">4. Opportunity for the </w:t>
            </w:r>
            <w:r w:rsidR="004C44A6">
              <w:rPr>
                <w:rFonts w:cs="Arial"/>
                <w:color w:val="000000"/>
              </w:rPr>
              <w:t>Headteacher/</w:t>
            </w:r>
            <w:r w:rsidR="004C44A6" w:rsidRPr="00D107A7">
              <w:rPr>
                <w:rFonts w:cs="Arial"/>
                <w:color w:val="000000"/>
              </w:rPr>
              <w:t xml:space="preserve">staff </w:t>
            </w:r>
            <w:r w:rsidRPr="00D107A7">
              <w:rPr>
                <w:rFonts w:cs="Arial"/>
                <w:color w:val="000000"/>
              </w:rPr>
              <w:t xml:space="preserve">member to make a statement </w:t>
            </w:r>
          </w:p>
          <w:p w:rsidR="00313EA2" w:rsidRPr="00D107A7" w:rsidRDefault="00313EA2" w:rsidP="00D107A7">
            <w:pPr>
              <w:autoSpaceDE w:val="0"/>
              <w:autoSpaceDN w:val="0"/>
              <w:adjustRightInd w:val="0"/>
              <w:spacing w:after="0"/>
              <w:rPr>
                <w:rFonts w:cs="Arial"/>
                <w:color w:val="000000"/>
              </w:rPr>
            </w:pPr>
          </w:p>
        </w:tc>
        <w:tc>
          <w:tcPr>
            <w:tcW w:w="2268" w:type="dxa"/>
            <w:tcBorders>
              <w:top w:val="single" w:sz="4" w:space="0" w:color="auto"/>
              <w:left w:val="single" w:sz="4" w:space="0" w:color="auto"/>
              <w:bottom w:val="single" w:sz="4" w:space="0" w:color="auto"/>
              <w:right w:val="single" w:sz="4" w:space="0" w:color="auto"/>
            </w:tcBorders>
          </w:tcPr>
          <w:p w:rsidR="00D107A7" w:rsidRPr="00D107A7" w:rsidRDefault="00D107A7" w:rsidP="00D107A7">
            <w:pPr>
              <w:autoSpaceDE w:val="0"/>
              <w:autoSpaceDN w:val="0"/>
              <w:adjustRightInd w:val="0"/>
              <w:spacing w:after="0"/>
              <w:rPr>
                <w:rFonts w:cs="Arial"/>
                <w:color w:val="000000"/>
              </w:rPr>
            </w:pPr>
            <w:r w:rsidRPr="00D107A7">
              <w:rPr>
                <w:rFonts w:cs="Arial"/>
                <w:color w:val="000000"/>
              </w:rPr>
              <w:t xml:space="preserve">10.45am - 11.05pm </w:t>
            </w:r>
          </w:p>
        </w:tc>
      </w:tr>
      <w:tr w:rsidR="00D107A7" w:rsidRPr="00D107A7" w:rsidTr="00313EA2">
        <w:trPr>
          <w:trHeight w:val="274"/>
        </w:trPr>
        <w:tc>
          <w:tcPr>
            <w:tcW w:w="7621" w:type="dxa"/>
            <w:tcBorders>
              <w:top w:val="single" w:sz="4" w:space="0" w:color="auto"/>
              <w:left w:val="single" w:sz="4" w:space="0" w:color="auto"/>
              <w:bottom w:val="single" w:sz="4" w:space="0" w:color="auto"/>
              <w:right w:val="single" w:sz="4" w:space="0" w:color="auto"/>
            </w:tcBorders>
          </w:tcPr>
          <w:p w:rsidR="00D107A7" w:rsidRDefault="00D107A7" w:rsidP="00D107A7">
            <w:pPr>
              <w:autoSpaceDE w:val="0"/>
              <w:autoSpaceDN w:val="0"/>
              <w:adjustRightInd w:val="0"/>
              <w:spacing w:after="0"/>
              <w:rPr>
                <w:rFonts w:cs="Arial"/>
                <w:color w:val="000000"/>
              </w:rPr>
            </w:pPr>
            <w:r w:rsidRPr="00D107A7">
              <w:rPr>
                <w:rFonts w:cs="Arial"/>
                <w:color w:val="000000"/>
              </w:rPr>
              <w:t xml:space="preserve">5. The panel and Complainant may question the </w:t>
            </w:r>
            <w:r w:rsidR="004C44A6">
              <w:rPr>
                <w:rFonts w:cs="Arial"/>
                <w:color w:val="000000"/>
              </w:rPr>
              <w:t>Headteacher/</w:t>
            </w:r>
            <w:r w:rsidR="004C44A6" w:rsidRPr="00D107A7">
              <w:rPr>
                <w:rFonts w:cs="Arial"/>
                <w:color w:val="000000"/>
              </w:rPr>
              <w:t xml:space="preserve">staff </w:t>
            </w:r>
            <w:r w:rsidRPr="00D107A7">
              <w:rPr>
                <w:rFonts w:cs="Arial"/>
                <w:color w:val="000000"/>
              </w:rPr>
              <w:t xml:space="preserve">member </w:t>
            </w:r>
          </w:p>
          <w:p w:rsidR="00313EA2" w:rsidRPr="00D107A7" w:rsidRDefault="00313EA2" w:rsidP="00D107A7">
            <w:pPr>
              <w:autoSpaceDE w:val="0"/>
              <w:autoSpaceDN w:val="0"/>
              <w:adjustRightInd w:val="0"/>
              <w:spacing w:after="0"/>
              <w:rPr>
                <w:rFonts w:cs="Arial"/>
                <w:color w:val="000000"/>
              </w:rPr>
            </w:pPr>
          </w:p>
        </w:tc>
        <w:tc>
          <w:tcPr>
            <w:tcW w:w="2268" w:type="dxa"/>
            <w:tcBorders>
              <w:top w:val="single" w:sz="4" w:space="0" w:color="auto"/>
              <w:left w:val="single" w:sz="4" w:space="0" w:color="auto"/>
              <w:bottom w:val="single" w:sz="4" w:space="0" w:color="auto"/>
              <w:right w:val="single" w:sz="4" w:space="0" w:color="auto"/>
            </w:tcBorders>
          </w:tcPr>
          <w:p w:rsidR="00D107A7" w:rsidRPr="00D107A7" w:rsidRDefault="00D107A7" w:rsidP="00D107A7">
            <w:pPr>
              <w:autoSpaceDE w:val="0"/>
              <w:autoSpaceDN w:val="0"/>
              <w:adjustRightInd w:val="0"/>
              <w:spacing w:after="0"/>
              <w:rPr>
                <w:rFonts w:cs="Arial"/>
                <w:color w:val="000000"/>
              </w:rPr>
            </w:pPr>
            <w:r w:rsidRPr="00D107A7">
              <w:rPr>
                <w:rFonts w:cs="Arial"/>
                <w:color w:val="000000"/>
              </w:rPr>
              <w:t xml:space="preserve">11.05am – 11.15am </w:t>
            </w:r>
          </w:p>
        </w:tc>
      </w:tr>
      <w:tr w:rsidR="00D107A7" w:rsidRPr="00D107A7" w:rsidTr="00313EA2">
        <w:trPr>
          <w:trHeight w:val="526"/>
        </w:trPr>
        <w:tc>
          <w:tcPr>
            <w:tcW w:w="7621" w:type="dxa"/>
            <w:tcBorders>
              <w:top w:val="single" w:sz="4" w:space="0" w:color="auto"/>
              <w:left w:val="single" w:sz="4" w:space="0" w:color="auto"/>
              <w:bottom w:val="single" w:sz="4" w:space="0" w:color="auto"/>
              <w:right w:val="single" w:sz="4" w:space="0" w:color="auto"/>
            </w:tcBorders>
          </w:tcPr>
          <w:p w:rsidR="00D107A7" w:rsidRPr="00D107A7" w:rsidRDefault="00D107A7" w:rsidP="00D107A7">
            <w:pPr>
              <w:autoSpaceDE w:val="0"/>
              <w:autoSpaceDN w:val="0"/>
              <w:adjustRightInd w:val="0"/>
              <w:spacing w:after="0"/>
              <w:rPr>
                <w:rFonts w:cs="Arial"/>
                <w:color w:val="000000"/>
              </w:rPr>
            </w:pPr>
            <w:r w:rsidRPr="00D107A7">
              <w:rPr>
                <w:rFonts w:cs="Arial"/>
                <w:color w:val="000000"/>
              </w:rPr>
              <w:t xml:space="preserve">6. Witness statement(s), if available </w:t>
            </w:r>
          </w:p>
        </w:tc>
        <w:tc>
          <w:tcPr>
            <w:tcW w:w="2268" w:type="dxa"/>
            <w:tcBorders>
              <w:top w:val="single" w:sz="4" w:space="0" w:color="auto"/>
              <w:left w:val="single" w:sz="4" w:space="0" w:color="auto"/>
              <w:bottom w:val="single" w:sz="4" w:space="0" w:color="auto"/>
              <w:right w:val="single" w:sz="4" w:space="0" w:color="auto"/>
            </w:tcBorders>
          </w:tcPr>
          <w:p w:rsidR="00D107A7" w:rsidRPr="00D107A7" w:rsidRDefault="00D107A7" w:rsidP="00D107A7">
            <w:pPr>
              <w:autoSpaceDE w:val="0"/>
              <w:autoSpaceDN w:val="0"/>
              <w:adjustRightInd w:val="0"/>
              <w:spacing w:after="0"/>
              <w:rPr>
                <w:rFonts w:cs="Arial"/>
                <w:color w:val="000000"/>
              </w:rPr>
            </w:pPr>
            <w:r w:rsidRPr="00D107A7">
              <w:rPr>
                <w:rFonts w:cs="Arial"/>
                <w:color w:val="000000"/>
              </w:rPr>
              <w:t xml:space="preserve">11.15am – 11.25am </w:t>
            </w:r>
          </w:p>
          <w:p w:rsidR="00D107A7" w:rsidRPr="00D107A7" w:rsidRDefault="00D107A7" w:rsidP="00D107A7">
            <w:pPr>
              <w:autoSpaceDE w:val="0"/>
              <w:autoSpaceDN w:val="0"/>
              <w:adjustRightInd w:val="0"/>
              <w:spacing w:after="0"/>
              <w:rPr>
                <w:rFonts w:cs="Arial"/>
                <w:color w:val="000000"/>
              </w:rPr>
            </w:pPr>
            <w:r w:rsidRPr="00D107A7">
              <w:rPr>
                <w:rFonts w:cs="Arial"/>
                <w:color w:val="000000"/>
              </w:rPr>
              <w:t xml:space="preserve">(10 minutes to be scheduled for each witness) </w:t>
            </w:r>
          </w:p>
        </w:tc>
      </w:tr>
      <w:tr w:rsidR="00D107A7" w:rsidRPr="00D107A7" w:rsidTr="00313EA2">
        <w:trPr>
          <w:trHeight w:val="527"/>
        </w:trPr>
        <w:tc>
          <w:tcPr>
            <w:tcW w:w="7621" w:type="dxa"/>
            <w:tcBorders>
              <w:top w:val="single" w:sz="4" w:space="0" w:color="auto"/>
              <w:left w:val="single" w:sz="4" w:space="0" w:color="auto"/>
              <w:bottom w:val="single" w:sz="4" w:space="0" w:color="auto"/>
              <w:right w:val="single" w:sz="4" w:space="0" w:color="auto"/>
            </w:tcBorders>
          </w:tcPr>
          <w:p w:rsidR="00D107A7" w:rsidRPr="00D107A7" w:rsidRDefault="00D107A7" w:rsidP="00313EA2">
            <w:pPr>
              <w:autoSpaceDE w:val="0"/>
              <w:autoSpaceDN w:val="0"/>
              <w:adjustRightInd w:val="0"/>
              <w:spacing w:after="0"/>
              <w:rPr>
                <w:rFonts w:cs="Arial"/>
                <w:color w:val="000000"/>
              </w:rPr>
            </w:pPr>
            <w:r w:rsidRPr="00D107A7">
              <w:rPr>
                <w:rFonts w:cs="Arial"/>
                <w:color w:val="000000"/>
              </w:rPr>
              <w:t xml:space="preserve">7. The panel, Complainant and </w:t>
            </w:r>
            <w:r w:rsidR="00313EA2">
              <w:rPr>
                <w:rFonts w:cs="Arial"/>
                <w:color w:val="000000"/>
              </w:rPr>
              <w:t>Headteacher/</w:t>
            </w:r>
            <w:r w:rsidRPr="00D107A7">
              <w:rPr>
                <w:rFonts w:cs="Arial"/>
                <w:color w:val="000000"/>
              </w:rPr>
              <w:t xml:space="preserve">staff member may question the witness(es) </w:t>
            </w:r>
          </w:p>
        </w:tc>
        <w:tc>
          <w:tcPr>
            <w:tcW w:w="2268" w:type="dxa"/>
            <w:tcBorders>
              <w:top w:val="single" w:sz="4" w:space="0" w:color="auto"/>
              <w:left w:val="single" w:sz="4" w:space="0" w:color="auto"/>
              <w:bottom w:val="single" w:sz="4" w:space="0" w:color="auto"/>
              <w:right w:val="single" w:sz="4" w:space="0" w:color="auto"/>
            </w:tcBorders>
          </w:tcPr>
          <w:p w:rsidR="00D107A7" w:rsidRPr="00D107A7" w:rsidRDefault="00D107A7" w:rsidP="00D107A7">
            <w:pPr>
              <w:autoSpaceDE w:val="0"/>
              <w:autoSpaceDN w:val="0"/>
              <w:adjustRightInd w:val="0"/>
              <w:spacing w:after="0"/>
              <w:rPr>
                <w:rFonts w:cs="Arial"/>
                <w:color w:val="000000"/>
              </w:rPr>
            </w:pPr>
            <w:r w:rsidRPr="00D107A7">
              <w:rPr>
                <w:rFonts w:cs="Arial"/>
                <w:color w:val="000000"/>
              </w:rPr>
              <w:t xml:space="preserve">11.25am - 11.35am </w:t>
            </w:r>
          </w:p>
          <w:p w:rsidR="00D107A7" w:rsidRPr="00D107A7" w:rsidRDefault="00D107A7" w:rsidP="00D107A7">
            <w:pPr>
              <w:autoSpaceDE w:val="0"/>
              <w:autoSpaceDN w:val="0"/>
              <w:adjustRightInd w:val="0"/>
              <w:spacing w:after="0"/>
              <w:rPr>
                <w:rFonts w:cs="Arial"/>
                <w:color w:val="000000"/>
              </w:rPr>
            </w:pPr>
            <w:r w:rsidRPr="00D107A7">
              <w:rPr>
                <w:rFonts w:cs="Arial"/>
                <w:color w:val="000000"/>
              </w:rPr>
              <w:t xml:space="preserve">(10 minutes for the panel to question each witness) </w:t>
            </w:r>
          </w:p>
        </w:tc>
      </w:tr>
      <w:tr w:rsidR="00D107A7" w:rsidRPr="00D107A7" w:rsidTr="00313EA2">
        <w:trPr>
          <w:trHeight w:val="146"/>
        </w:trPr>
        <w:tc>
          <w:tcPr>
            <w:tcW w:w="7621" w:type="dxa"/>
            <w:tcBorders>
              <w:top w:val="single" w:sz="4" w:space="0" w:color="auto"/>
              <w:left w:val="single" w:sz="4" w:space="0" w:color="auto"/>
              <w:bottom w:val="single" w:sz="4" w:space="0" w:color="auto"/>
              <w:right w:val="single" w:sz="4" w:space="0" w:color="auto"/>
            </w:tcBorders>
          </w:tcPr>
          <w:p w:rsidR="00D107A7" w:rsidRPr="00D107A7" w:rsidRDefault="00D107A7" w:rsidP="00D107A7">
            <w:pPr>
              <w:autoSpaceDE w:val="0"/>
              <w:autoSpaceDN w:val="0"/>
              <w:adjustRightInd w:val="0"/>
              <w:spacing w:after="0"/>
              <w:rPr>
                <w:rFonts w:cs="Arial"/>
                <w:color w:val="000000"/>
              </w:rPr>
            </w:pPr>
            <w:r w:rsidRPr="00D107A7">
              <w:rPr>
                <w:rFonts w:cs="Arial"/>
                <w:color w:val="000000"/>
              </w:rPr>
              <w:t xml:space="preserve">8. Final statement by the </w:t>
            </w:r>
            <w:r w:rsidR="004C44A6">
              <w:rPr>
                <w:rFonts w:cs="Arial"/>
                <w:color w:val="000000"/>
              </w:rPr>
              <w:t>Headteacher/</w:t>
            </w:r>
            <w:r w:rsidR="004C44A6" w:rsidRPr="00D107A7">
              <w:rPr>
                <w:rFonts w:cs="Arial"/>
                <w:color w:val="000000"/>
              </w:rPr>
              <w:t xml:space="preserve">staff </w:t>
            </w:r>
            <w:r w:rsidRPr="00D107A7">
              <w:rPr>
                <w:rFonts w:cs="Arial"/>
                <w:color w:val="000000"/>
              </w:rPr>
              <w:t xml:space="preserve">member </w:t>
            </w:r>
          </w:p>
        </w:tc>
        <w:tc>
          <w:tcPr>
            <w:tcW w:w="2268" w:type="dxa"/>
            <w:tcBorders>
              <w:top w:val="single" w:sz="4" w:space="0" w:color="auto"/>
              <w:left w:val="single" w:sz="4" w:space="0" w:color="auto"/>
              <w:bottom w:val="single" w:sz="4" w:space="0" w:color="auto"/>
              <w:right w:val="single" w:sz="4" w:space="0" w:color="auto"/>
            </w:tcBorders>
          </w:tcPr>
          <w:p w:rsidR="00D107A7" w:rsidRPr="00D107A7" w:rsidRDefault="00D107A7" w:rsidP="00D107A7">
            <w:pPr>
              <w:autoSpaceDE w:val="0"/>
              <w:autoSpaceDN w:val="0"/>
              <w:adjustRightInd w:val="0"/>
              <w:spacing w:after="0"/>
              <w:rPr>
                <w:rFonts w:cs="Arial"/>
                <w:color w:val="000000"/>
              </w:rPr>
            </w:pPr>
            <w:r w:rsidRPr="00D107A7">
              <w:rPr>
                <w:rFonts w:cs="Arial"/>
                <w:color w:val="000000"/>
              </w:rPr>
              <w:t xml:space="preserve">11.35 – 11.40am </w:t>
            </w:r>
          </w:p>
        </w:tc>
      </w:tr>
      <w:tr w:rsidR="00D107A7" w:rsidRPr="00D107A7" w:rsidTr="00313EA2">
        <w:trPr>
          <w:trHeight w:val="146"/>
        </w:trPr>
        <w:tc>
          <w:tcPr>
            <w:tcW w:w="7621" w:type="dxa"/>
            <w:tcBorders>
              <w:top w:val="single" w:sz="4" w:space="0" w:color="auto"/>
              <w:left w:val="single" w:sz="4" w:space="0" w:color="auto"/>
              <w:bottom w:val="single" w:sz="4" w:space="0" w:color="auto"/>
              <w:right w:val="single" w:sz="4" w:space="0" w:color="auto"/>
            </w:tcBorders>
          </w:tcPr>
          <w:p w:rsidR="00D107A7" w:rsidRPr="00D107A7" w:rsidRDefault="00D107A7" w:rsidP="00D107A7">
            <w:pPr>
              <w:autoSpaceDE w:val="0"/>
              <w:autoSpaceDN w:val="0"/>
              <w:adjustRightInd w:val="0"/>
              <w:spacing w:after="0"/>
              <w:rPr>
                <w:rFonts w:cs="Arial"/>
                <w:color w:val="000000"/>
              </w:rPr>
            </w:pPr>
            <w:r w:rsidRPr="00D107A7">
              <w:rPr>
                <w:rFonts w:cs="Arial"/>
                <w:color w:val="000000"/>
              </w:rPr>
              <w:t xml:space="preserve">9. Final statement by the Complainant </w:t>
            </w:r>
          </w:p>
        </w:tc>
        <w:tc>
          <w:tcPr>
            <w:tcW w:w="2268" w:type="dxa"/>
            <w:tcBorders>
              <w:top w:val="single" w:sz="4" w:space="0" w:color="auto"/>
              <w:left w:val="single" w:sz="4" w:space="0" w:color="auto"/>
              <w:bottom w:val="single" w:sz="4" w:space="0" w:color="auto"/>
              <w:right w:val="single" w:sz="4" w:space="0" w:color="auto"/>
            </w:tcBorders>
          </w:tcPr>
          <w:p w:rsidR="00D107A7" w:rsidRPr="00D107A7" w:rsidRDefault="00D107A7" w:rsidP="00D107A7">
            <w:pPr>
              <w:autoSpaceDE w:val="0"/>
              <w:autoSpaceDN w:val="0"/>
              <w:adjustRightInd w:val="0"/>
              <w:spacing w:after="0"/>
              <w:rPr>
                <w:rFonts w:cs="Arial"/>
                <w:color w:val="000000"/>
              </w:rPr>
            </w:pPr>
            <w:r w:rsidRPr="00D107A7">
              <w:rPr>
                <w:rFonts w:cs="Arial"/>
                <w:color w:val="000000"/>
              </w:rPr>
              <w:t xml:space="preserve">11.40 – 11.45am </w:t>
            </w:r>
          </w:p>
        </w:tc>
      </w:tr>
      <w:tr w:rsidR="00D107A7" w:rsidRPr="00D107A7" w:rsidTr="00313EA2">
        <w:trPr>
          <w:trHeight w:val="400"/>
        </w:trPr>
        <w:tc>
          <w:tcPr>
            <w:tcW w:w="7621" w:type="dxa"/>
            <w:tcBorders>
              <w:top w:val="single" w:sz="4" w:space="0" w:color="auto"/>
              <w:left w:val="single" w:sz="4" w:space="0" w:color="auto"/>
              <w:bottom w:val="single" w:sz="4" w:space="0" w:color="auto"/>
              <w:right w:val="single" w:sz="4" w:space="0" w:color="auto"/>
            </w:tcBorders>
          </w:tcPr>
          <w:p w:rsidR="00D107A7" w:rsidRPr="00D107A7" w:rsidRDefault="00D107A7" w:rsidP="00D107A7">
            <w:pPr>
              <w:autoSpaceDE w:val="0"/>
              <w:autoSpaceDN w:val="0"/>
              <w:adjustRightInd w:val="0"/>
              <w:spacing w:after="0"/>
              <w:rPr>
                <w:rFonts w:cs="Arial"/>
                <w:color w:val="000000"/>
              </w:rPr>
            </w:pPr>
            <w:r w:rsidRPr="00D107A7">
              <w:rPr>
                <w:rFonts w:cs="Arial"/>
                <w:color w:val="000000"/>
              </w:rPr>
              <w:t xml:space="preserve">8. Conclusion of meeting </w:t>
            </w:r>
          </w:p>
        </w:tc>
        <w:tc>
          <w:tcPr>
            <w:tcW w:w="2268" w:type="dxa"/>
            <w:tcBorders>
              <w:top w:val="single" w:sz="4" w:space="0" w:color="auto"/>
              <w:left w:val="single" w:sz="4" w:space="0" w:color="auto"/>
              <w:bottom w:val="single" w:sz="4" w:space="0" w:color="auto"/>
              <w:right w:val="single" w:sz="4" w:space="0" w:color="auto"/>
            </w:tcBorders>
          </w:tcPr>
          <w:p w:rsidR="00D107A7" w:rsidRPr="00D107A7" w:rsidRDefault="00D107A7" w:rsidP="00D107A7">
            <w:pPr>
              <w:autoSpaceDE w:val="0"/>
              <w:autoSpaceDN w:val="0"/>
              <w:adjustRightInd w:val="0"/>
              <w:spacing w:after="0"/>
              <w:rPr>
                <w:rFonts w:cs="Arial"/>
                <w:color w:val="000000"/>
              </w:rPr>
            </w:pPr>
            <w:r w:rsidRPr="00D107A7">
              <w:rPr>
                <w:rFonts w:cs="Arial"/>
                <w:color w:val="000000"/>
              </w:rPr>
              <w:t xml:space="preserve">11.45am (later if more witnesses are present) </w:t>
            </w:r>
          </w:p>
        </w:tc>
      </w:tr>
      <w:tr w:rsidR="00D107A7" w:rsidRPr="00D107A7" w:rsidTr="00313EA2">
        <w:trPr>
          <w:trHeight w:val="146"/>
        </w:trPr>
        <w:tc>
          <w:tcPr>
            <w:tcW w:w="7621" w:type="dxa"/>
            <w:tcBorders>
              <w:top w:val="single" w:sz="4" w:space="0" w:color="auto"/>
              <w:left w:val="single" w:sz="4" w:space="0" w:color="auto"/>
              <w:bottom w:val="single" w:sz="4" w:space="0" w:color="auto"/>
              <w:right w:val="single" w:sz="4" w:space="0" w:color="auto"/>
            </w:tcBorders>
          </w:tcPr>
          <w:p w:rsidR="00D107A7" w:rsidRDefault="00D107A7" w:rsidP="00D107A7">
            <w:pPr>
              <w:autoSpaceDE w:val="0"/>
              <w:autoSpaceDN w:val="0"/>
              <w:adjustRightInd w:val="0"/>
              <w:spacing w:after="0"/>
              <w:rPr>
                <w:rFonts w:cs="Arial"/>
                <w:color w:val="000000"/>
              </w:rPr>
            </w:pPr>
            <w:r w:rsidRPr="00D107A7">
              <w:rPr>
                <w:rFonts w:cs="Arial"/>
                <w:color w:val="000000"/>
              </w:rPr>
              <w:t xml:space="preserve">9. Private meeting of the Complaints Panel </w:t>
            </w:r>
          </w:p>
          <w:p w:rsidR="00313EA2" w:rsidRPr="00D107A7" w:rsidRDefault="00313EA2" w:rsidP="00D107A7">
            <w:pPr>
              <w:autoSpaceDE w:val="0"/>
              <w:autoSpaceDN w:val="0"/>
              <w:adjustRightInd w:val="0"/>
              <w:spacing w:after="0"/>
              <w:rPr>
                <w:rFonts w:cs="Arial"/>
                <w:color w:val="000000"/>
              </w:rPr>
            </w:pPr>
          </w:p>
        </w:tc>
        <w:tc>
          <w:tcPr>
            <w:tcW w:w="2268" w:type="dxa"/>
            <w:tcBorders>
              <w:top w:val="single" w:sz="4" w:space="0" w:color="auto"/>
              <w:left w:val="single" w:sz="4" w:space="0" w:color="auto"/>
              <w:bottom w:val="single" w:sz="4" w:space="0" w:color="auto"/>
              <w:right w:val="single" w:sz="4" w:space="0" w:color="auto"/>
            </w:tcBorders>
          </w:tcPr>
          <w:p w:rsidR="00D107A7" w:rsidRPr="00D107A7" w:rsidRDefault="00D107A7" w:rsidP="00313EA2">
            <w:pPr>
              <w:autoSpaceDE w:val="0"/>
              <w:autoSpaceDN w:val="0"/>
              <w:adjustRightInd w:val="0"/>
              <w:spacing w:after="0"/>
              <w:rPr>
                <w:rFonts w:cs="Arial"/>
                <w:color w:val="000000"/>
              </w:rPr>
            </w:pPr>
            <w:r w:rsidRPr="00D107A7">
              <w:rPr>
                <w:rFonts w:cs="Arial"/>
                <w:color w:val="000000"/>
              </w:rPr>
              <w:t>11.</w:t>
            </w:r>
            <w:r w:rsidR="00313EA2">
              <w:rPr>
                <w:rFonts w:cs="Arial"/>
                <w:color w:val="000000"/>
              </w:rPr>
              <w:t>4</w:t>
            </w:r>
            <w:r w:rsidRPr="00D107A7">
              <w:rPr>
                <w:rFonts w:cs="Arial"/>
                <w:color w:val="000000"/>
              </w:rPr>
              <w:t>5</w:t>
            </w:r>
            <w:r w:rsidR="00313EA2">
              <w:rPr>
                <w:rFonts w:cs="Arial"/>
                <w:color w:val="000000"/>
              </w:rPr>
              <w:t>a</w:t>
            </w:r>
            <w:r w:rsidRPr="00D107A7">
              <w:rPr>
                <w:rFonts w:cs="Arial"/>
                <w:color w:val="000000"/>
              </w:rPr>
              <w:t xml:space="preserve">m - </w:t>
            </w:r>
          </w:p>
        </w:tc>
      </w:tr>
    </w:tbl>
    <w:p w:rsidR="00AC3016" w:rsidRDefault="00AC3016" w:rsidP="00AC3016">
      <w:pPr>
        <w:pStyle w:val="Default"/>
        <w:rPr>
          <w:sz w:val="22"/>
          <w:szCs w:val="22"/>
        </w:rPr>
      </w:pPr>
    </w:p>
    <w:sectPr w:rsidR="00AC3016" w:rsidSect="00257253">
      <w:footerReference w:type="default" r:id="rId13"/>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04B" w:rsidRDefault="0070304B" w:rsidP="00AD1EBD">
      <w:pPr>
        <w:spacing w:after="0"/>
      </w:pPr>
      <w:r>
        <w:separator/>
      </w:r>
    </w:p>
  </w:endnote>
  <w:endnote w:type="continuationSeparator" w:id="0">
    <w:p w:rsidR="0070304B" w:rsidRDefault="0070304B" w:rsidP="00AD1E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20 Pitch">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022456"/>
      <w:docPartObj>
        <w:docPartGallery w:val="Page Numbers (Bottom of Page)"/>
        <w:docPartUnique/>
      </w:docPartObj>
    </w:sdtPr>
    <w:sdtEndPr>
      <w:rPr>
        <w:color w:val="7F7F7F" w:themeColor="background1" w:themeShade="7F"/>
        <w:spacing w:val="60"/>
      </w:rPr>
    </w:sdtEndPr>
    <w:sdtContent>
      <w:p w:rsidR="00E26130" w:rsidRDefault="00E26130">
        <w:pPr>
          <w:pStyle w:val="Footer"/>
          <w:pBdr>
            <w:top w:val="single" w:sz="4" w:space="1" w:color="D9D9D9" w:themeColor="background1" w:themeShade="D9"/>
          </w:pBdr>
          <w:jc w:val="right"/>
        </w:pPr>
        <w:r>
          <w:fldChar w:fldCharType="begin"/>
        </w:r>
        <w:r>
          <w:instrText xml:space="preserve"> PAGE   \* MERGEFORMAT </w:instrText>
        </w:r>
        <w:r>
          <w:fldChar w:fldCharType="separate"/>
        </w:r>
        <w:r w:rsidR="00F514DD">
          <w:rPr>
            <w:noProof/>
          </w:rPr>
          <w:t>2</w:t>
        </w:r>
        <w:r>
          <w:rPr>
            <w:noProof/>
          </w:rPr>
          <w:fldChar w:fldCharType="end"/>
        </w:r>
        <w:r>
          <w:t xml:space="preserve"> | </w:t>
        </w:r>
        <w:r>
          <w:rPr>
            <w:color w:val="7F7F7F" w:themeColor="background1" w:themeShade="7F"/>
            <w:spacing w:val="60"/>
          </w:rPr>
          <w:t>Page</w:t>
        </w:r>
      </w:p>
    </w:sdtContent>
  </w:sdt>
  <w:p w:rsidR="00E26130" w:rsidRDefault="00E26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04B" w:rsidRDefault="0070304B" w:rsidP="00AD1EBD">
      <w:pPr>
        <w:spacing w:after="0"/>
      </w:pPr>
      <w:r>
        <w:separator/>
      </w:r>
    </w:p>
  </w:footnote>
  <w:footnote w:type="continuationSeparator" w:id="0">
    <w:p w:rsidR="0070304B" w:rsidRDefault="0070304B" w:rsidP="00AD1EBD">
      <w:pPr>
        <w:spacing w:after="0"/>
      </w:pPr>
      <w:r>
        <w:continuationSeparator/>
      </w:r>
    </w:p>
  </w:footnote>
  <w:footnote w:id="1">
    <w:p w:rsidR="00E26130" w:rsidRDefault="00E26130">
      <w:pPr>
        <w:pStyle w:val="FootnoteText"/>
      </w:pPr>
      <w:r>
        <w:rPr>
          <w:rStyle w:val="FootnoteReference"/>
        </w:rPr>
        <w:footnoteRef/>
      </w:r>
      <w:r>
        <w:t xml:space="preserve"> </w:t>
      </w:r>
      <w:r w:rsidRPr="00AD1EBD">
        <w:rPr>
          <w:rFonts w:cs="Arial"/>
          <w:color w:val="000000"/>
          <w:sz w:val="18"/>
          <w:szCs w:val="18"/>
        </w:rPr>
        <w:t>The following meeting structure is a recommendation only. The Chair may decide to allow all attendees to be present at the same time, but not allow cross-examination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CCEF46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D38362E"/>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C6DA48A8"/>
    <w:lvl w:ilvl="0">
      <w:start w:val="1"/>
      <w:numFmt w:val="decimal"/>
      <w:lvlText w:val="%1."/>
      <w:lvlJc w:val="left"/>
      <w:pPr>
        <w:tabs>
          <w:tab w:val="num" w:pos="360"/>
        </w:tabs>
        <w:ind w:left="360" w:hanging="360"/>
      </w:pPr>
    </w:lvl>
  </w:abstractNum>
  <w:abstractNum w:abstractNumId="3" w15:restartNumberingAfterBreak="0">
    <w:nsid w:val="0265142D"/>
    <w:multiLevelType w:val="multilevel"/>
    <w:tmpl w:val="2BB4DFA8"/>
    <w:lvl w:ilvl="0">
      <w:start w:val="1"/>
      <w:numFmt w:val="lowerRoman"/>
      <w:lvlText w:val="(%1)"/>
      <w:lvlJc w:val="left"/>
      <w:pPr>
        <w:ind w:left="1211" w:hanging="360"/>
      </w:pPr>
      <w:rPr>
        <w:rFonts w:hint="default"/>
        <w:b w:val="0"/>
      </w:rPr>
    </w:lvl>
    <w:lvl w:ilvl="1">
      <w:start w:val="1"/>
      <w:numFmt w:val="bullet"/>
      <w:lvlText w:val=""/>
      <w:lvlJc w:val="left"/>
      <w:pPr>
        <w:ind w:left="1418" w:hanging="360"/>
      </w:pPr>
      <w:rPr>
        <w:rFonts w:ascii="Symbol" w:hAnsi="Symbol" w:hint="default"/>
      </w:rPr>
    </w:lvl>
    <w:lvl w:ilvl="2">
      <w:start w:val="1"/>
      <w:numFmt w:val="bullet"/>
      <w:lvlText w:val=""/>
      <w:lvlJc w:val="left"/>
      <w:pPr>
        <w:ind w:left="2127" w:hanging="720"/>
      </w:pPr>
      <w:rPr>
        <w:rFonts w:ascii="Symbol" w:hAnsi="Symbol" w:hint="default"/>
      </w:rPr>
    </w:lvl>
    <w:lvl w:ilvl="3">
      <w:start w:val="1"/>
      <w:numFmt w:val="decimal"/>
      <w:isLgl/>
      <w:lvlText w:val="%1.%2.%3.%4"/>
      <w:lvlJc w:val="left"/>
      <w:pPr>
        <w:ind w:left="2476" w:hanging="720"/>
      </w:pPr>
      <w:rPr>
        <w:rFonts w:cs="Times New Roman" w:hint="default"/>
      </w:rPr>
    </w:lvl>
    <w:lvl w:ilvl="4">
      <w:start w:val="1"/>
      <w:numFmt w:val="decimal"/>
      <w:isLgl/>
      <w:lvlText w:val="%1.%2.%3.%4.%5"/>
      <w:lvlJc w:val="left"/>
      <w:pPr>
        <w:ind w:left="3185" w:hanging="1080"/>
      </w:pPr>
      <w:rPr>
        <w:rFonts w:cs="Times New Roman" w:hint="default"/>
      </w:rPr>
    </w:lvl>
    <w:lvl w:ilvl="5">
      <w:start w:val="1"/>
      <w:numFmt w:val="decimal"/>
      <w:isLgl/>
      <w:lvlText w:val="%1.%2.%3.%4.%5.%6"/>
      <w:lvlJc w:val="left"/>
      <w:pPr>
        <w:ind w:left="3534" w:hanging="1080"/>
      </w:pPr>
      <w:rPr>
        <w:rFonts w:cs="Times New Roman" w:hint="default"/>
      </w:rPr>
    </w:lvl>
    <w:lvl w:ilvl="6">
      <w:start w:val="1"/>
      <w:numFmt w:val="decimal"/>
      <w:isLgl/>
      <w:lvlText w:val="%1.%2.%3.%4.%5.%6.%7"/>
      <w:lvlJc w:val="left"/>
      <w:pPr>
        <w:ind w:left="4243" w:hanging="1440"/>
      </w:pPr>
      <w:rPr>
        <w:rFonts w:cs="Times New Roman" w:hint="default"/>
      </w:rPr>
    </w:lvl>
    <w:lvl w:ilvl="7">
      <w:start w:val="1"/>
      <w:numFmt w:val="decimal"/>
      <w:isLgl/>
      <w:lvlText w:val="%1.%2.%3.%4.%5.%6.%7.%8"/>
      <w:lvlJc w:val="left"/>
      <w:pPr>
        <w:ind w:left="4592" w:hanging="1440"/>
      </w:pPr>
      <w:rPr>
        <w:rFonts w:cs="Times New Roman" w:hint="default"/>
      </w:rPr>
    </w:lvl>
    <w:lvl w:ilvl="8">
      <w:start w:val="1"/>
      <w:numFmt w:val="decimal"/>
      <w:isLgl/>
      <w:lvlText w:val="%1.%2.%3.%4.%5.%6.%7.%8.%9"/>
      <w:lvlJc w:val="left"/>
      <w:pPr>
        <w:ind w:left="5301" w:hanging="1800"/>
      </w:pPr>
      <w:rPr>
        <w:rFonts w:cs="Times New Roman" w:hint="default"/>
      </w:rPr>
    </w:lvl>
  </w:abstractNum>
  <w:abstractNum w:abstractNumId="4" w15:restartNumberingAfterBreak="0">
    <w:nsid w:val="03046C31"/>
    <w:multiLevelType w:val="multilevel"/>
    <w:tmpl w:val="7BCCCA8E"/>
    <w:lvl w:ilvl="0">
      <w:start w:val="1"/>
      <w:numFmt w:val="decimal"/>
      <w:pStyle w:val="ListHeading"/>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8F5B53"/>
    <w:multiLevelType w:val="hybridMultilevel"/>
    <w:tmpl w:val="7040AC3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15:restartNumberingAfterBreak="0">
    <w:nsid w:val="0A657076"/>
    <w:multiLevelType w:val="multilevel"/>
    <w:tmpl w:val="50A2B0AC"/>
    <w:lvl w:ilvl="0">
      <w:start w:val="1"/>
      <w:numFmt w:val="decimal"/>
      <w:pStyle w:val="Heading1"/>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rFonts w:ascii="Arial" w:hAnsi="Arial" w:hint="default"/>
        <w:b w:val="0"/>
        <w:i w:val="0"/>
        <w:sz w:val="22"/>
      </w:rPr>
    </w:lvl>
    <w:lvl w:ilvl="2">
      <w:start w:val="1"/>
      <w:numFmt w:val="decimal"/>
      <w:pStyle w:val="Heading3"/>
      <w:lvlText w:val="%1.%2.%3"/>
      <w:lvlJc w:val="left"/>
      <w:pPr>
        <w:tabs>
          <w:tab w:val="num" w:pos="1701"/>
        </w:tabs>
        <w:ind w:left="1701" w:hanging="981"/>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7" w15:restartNumberingAfterBreak="0">
    <w:nsid w:val="151B6E65"/>
    <w:multiLevelType w:val="multilevel"/>
    <w:tmpl w:val="B4A49BA2"/>
    <w:lvl w:ilvl="0">
      <w:start w:val="1"/>
      <w:numFmt w:val="decimal"/>
      <w:lvlText w:val="%1."/>
      <w:lvlJc w:val="left"/>
      <w:pPr>
        <w:ind w:left="720" w:hanging="360"/>
      </w:pPr>
      <w:rPr>
        <w:rFonts w:cs="Times New Roman" w:hint="default"/>
        <w:b/>
      </w:rPr>
    </w:lvl>
    <w:lvl w:ilvl="1">
      <w:start w:val="1"/>
      <w:numFmt w:val="bullet"/>
      <w:lvlText w:val=""/>
      <w:lvlJc w:val="left"/>
      <w:pPr>
        <w:ind w:left="1069" w:hanging="360"/>
      </w:pPr>
      <w:rPr>
        <w:rFonts w:ascii="Symbol" w:hAnsi="Symbol"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8" w15:restartNumberingAfterBreak="0">
    <w:nsid w:val="163A5B00"/>
    <w:multiLevelType w:val="hybridMultilevel"/>
    <w:tmpl w:val="AE7EBB78"/>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A6B2504"/>
    <w:multiLevelType w:val="hybridMultilevel"/>
    <w:tmpl w:val="84FC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CE5CBA"/>
    <w:multiLevelType w:val="hybridMultilevel"/>
    <w:tmpl w:val="22929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94E1678"/>
    <w:multiLevelType w:val="hybridMultilevel"/>
    <w:tmpl w:val="8350F3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3D04B42"/>
    <w:multiLevelType w:val="multilevel"/>
    <w:tmpl w:val="B32631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3C6844"/>
    <w:multiLevelType w:val="hybridMultilevel"/>
    <w:tmpl w:val="97D43712"/>
    <w:lvl w:ilvl="0" w:tplc="0BE4AF74">
      <w:start w:val="1"/>
      <w:numFmt w:val="decimal"/>
      <w:pStyle w:val="ScheduleHeading"/>
      <w:lvlText w:val="Schedule %1"/>
      <w:lvlJc w:val="left"/>
      <w:pPr>
        <w:tabs>
          <w:tab w:val="num" w:pos="0"/>
        </w:tabs>
        <w:ind w:left="0" w:firstLine="0"/>
      </w:pPr>
      <w:rPr>
        <w:rFonts w:ascii="Arial Bold" w:hAnsi="Arial Bold" w:hint="default"/>
        <w:b/>
        <w:i w:val="0"/>
        <w:caps/>
        <w:sz w:val="22"/>
      </w:rPr>
    </w:lvl>
    <w:lvl w:ilvl="1" w:tplc="08090019">
      <w:start w:val="1"/>
      <w:numFmt w:val="lowerLetter"/>
      <w:lvlText w:val="%2."/>
      <w:lvlJc w:val="left"/>
      <w:pPr>
        <w:tabs>
          <w:tab w:val="num" w:pos="1724"/>
        </w:tabs>
        <w:ind w:left="1724" w:hanging="360"/>
      </w:pPr>
    </w:lvl>
    <w:lvl w:ilvl="2" w:tplc="0809001B">
      <w:start w:val="1"/>
      <w:numFmt w:val="lowerRoman"/>
      <w:lvlText w:val="%3."/>
      <w:lvlJc w:val="right"/>
      <w:pPr>
        <w:tabs>
          <w:tab w:val="num" w:pos="2444"/>
        </w:tabs>
        <w:ind w:left="2444" w:hanging="180"/>
      </w:pPr>
    </w:lvl>
    <w:lvl w:ilvl="3" w:tplc="0809000F">
      <w:start w:val="1"/>
      <w:numFmt w:val="decimal"/>
      <w:lvlText w:val="%4."/>
      <w:lvlJc w:val="left"/>
      <w:pPr>
        <w:tabs>
          <w:tab w:val="num" w:pos="3164"/>
        </w:tabs>
        <w:ind w:left="3164" w:hanging="360"/>
      </w:pPr>
    </w:lvl>
    <w:lvl w:ilvl="4" w:tplc="08090019">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4" w15:restartNumberingAfterBreak="0">
    <w:nsid w:val="58934B55"/>
    <w:multiLevelType w:val="multilevel"/>
    <w:tmpl w:val="C9708AA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C32A43"/>
    <w:multiLevelType w:val="multilevel"/>
    <w:tmpl w:val="C9708AA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5B1C6E"/>
    <w:multiLevelType w:val="multilevel"/>
    <w:tmpl w:val="3C4A3D34"/>
    <w:lvl w:ilvl="0">
      <w:start w:val="1"/>
      <w:numFmt w:val="decimal"/>
      <w:pStyle w:val="ListNumber"/>
      <w:lvlText w:val="%1"/>
      <w:lvlJc w:val="left"/>
      <w:pPr>
        <w:tabs>
          <w:tab w:val="num" w:pos="720"/>
        </w:tabs>
        <w:ind w:left="720" w:hanging="720"/>
      </w:pPr>
      <w:rPr>
        <w:rFonts w:ascii="Arial" w:hAnsi="Arial" w:hint="default"/>
        <w:b w:val="0"/>
        <w:i w:val="0"/>
        <w:sz w:val="22"/>
      </w:rPr>
    </w:lvl>
    <w:lvl w:ilvl="1">
      <w:start w:val="1"/>
      <w:numFmt w:val="decimal"/>
      <w:pStyle w:val="ListNumber2"/>
      <w:lvlText w:val="%1.%2"/>
      <w:lvlJc w:val="left"/>
      <w:pPr>
        <w:tabs>
          <w:tab w:val="num" w:pos="720"/>
        </w:tabs>
        <w:ind w:left="720" w:hanging="720"/>
      </w:pPr>
      <w:rPr>
        <w:rFonts w:ascii="Arial" w:hAnsi="Arial" w:hint="default"/>
        <w:b w:val="0"/>
        <w:i w:val="0"/>
        <w:sz w:val="22"/>
      </w:rPr>
    </w:lvl>
    <w:lvl w:ilvl="2">
      <w:start w:val="1"/>
      <w:numFmt w:val="decimal"/>
      <w:pStyle w:val="ListNumber3"/>
      <w:lvlText w:val="%1.%2.%3"/>
      <w:lvlJc w:val="left"/>
      <w:pPr>
        <w:tabs>
          <w:tab w:val="num" w:pos="1701"/>
        </w:tabs>
        <w:ind w:left="1701" w:hanging="981"/>
      </w:pPr>
      <w:rPr>
        <w:rFonts w:ascii="Arial" w:hAnsi="Arial" w:hint="default"/>
        <w:b w:val="0"/>
        <w:i w:val="0"/>
        <w:sz w:val="22"/>
      </w:rPr>
    </w:lvl>
    <w:lvl w:ilvl="3">
      <w:start w:val="1"/>
      <w:numFmt w:val="decimal"/>
      <w:lvlText w:val="%1.%2.%3.%4"/>
      <w:lvlJc w:val="left"/>
      <w:pPr>
        <w:tabs>
          <w:tab w:val="num" w:pos="2835"/>
        </w:tabs>
        <w:ind w:left="2835" w:hanging="1134"/>
      </w:pPr>
      <w:rPr>
        <w:rFonts w:ascii="Arial" w:hAnsi="Arial" w:hint="default"/>
        <w:b w:val="0"/>
        <w:i w:val="0"/>
        <w:sz w:val="22"/>
      </w:rPr>
    </w:lvl>
    <w:lvl w:ilvl="4">
      <w:start w:val="1"/>
      <w:numFmt w:val="decimal"/>
      <w:lvlText w:val="%1.%2.%3.%4.%5"/>
      <w:lvlJc w:val="left"/>
      <w:pPr>
        <w:tabs>
          <w:tab w:val="num" w:pos="4253"/>
        </w:tabs>
        <w:ind w:left="4253" w:hanging="1418"/>
      </w:pPr>
      <w:rPr>
        <w:rFonts w:ascii="Arial" w:hAnsi="Arial" w:hint="default"/>
        <w:b w:val="0"/>
        <w:i w:val="0"/>
        <w:sz w:val="22"/>
      </w:rPr>
    </w:lvl>
    <w:lvl w:ilvl="5">
      <w:start w:val="1"/>
      <w:numFmt w:val="decimal"/>
      <w:lvlText w:val="%1.%2.%3.%4.%5.%6"/>
      <w:lvlJc w:val="left"/>
      <w:pPr>
        <w:tabs>
          <w:tab w:val="num" w:pos="5616"/>
        </w:tabs>
        <w:ind w:left="5616" w:hanging="1440"/>
      </w:pPr>
      <w:rPr>
        <w:rFonts w:ascii="Garamond" w:hAnsi="Courier 20 Pitch" w:hint="default"/>
      </w:rPr>
    </w:lvl>
    <w:lvl w:ilvl="6">
      <w:start w:val="1"/>
      <w:numFmt w:val="decimal"/>
      <w:lvlText w:val="%1.%2.%3.%4.%5.%6.%7."/>
      <w:lvlJc w:val="left"/>
      <w:pPr>
        <w:tabs>
          <w:tab w:val="num" w:pos="7416"/>
        </w:tabs>
        <w:ind w:left="7416" w:hanging="1800"/>
      </w:pPr>
      <w:rPr>
        <w:rFonts w:ascii="Garamond" w:hAnsi="Courier 20 Pitch" w:hint="default"/>
      </w:rPr>
    </w:lvl>
    <w:lvl w:ilvl="7">
      <w:start w:val="1"/>
      <w:numFmt w:val="decimal"/>
      <w:lvlText w:val="%1.%2.%3.%4.%5.%6.%7.%8."/>
      <w:lvlJc w:val="left"/>
      <w:pPr>
        <w:tabs>
          <w:tab w:val="num" w:pos="4680"/>
        </w:tabs>
        <w:ind w:left="3744" w:hanging="1224"/>
      </w:pPr>
      <w:rPr>
        <w:rFonts w:ascii="Garamond" w:hAnsi="Courier 20 Pitch" w:hint="default"/>
      </w:rPr>
    </w:lvl>
    <w:lvl w:ilvl="8">
      <w:start w:val="1"/>
      <w:numFmt w:val="decimal"/>
      <w:lvlText w:val="%1.%2.%3.%4.%5.%6.%7.%8.%9."/>
      <w:lvlJc w:val="left"/>
      <w:pPr>
        <w:tabs>
          <w:tab w:val="num" w:pos="5040"/>
        </w:tabs>
        <w:ind w:left="4320" w:hanging="1440"/>
      </w:pPr>
      <w:rPr>
        <w:rFonts w:ascii="Garamond" w:hAnsi="Courier 20 Pitch" w:hint="default"/>
      </w:rPr>
    </w:lvl>
  </w:abstractNum>
  <w:abstractNum w:abstractNumId="17" w15:restartNumberingAfterBreak="0">
    <w:nsid w:val="5F7731B7"/>
    <w:multiLevelType w:val="hybridMultilevel"/>
    <w:tmpl w:val="9058FE12"/>
    <w:lvl w:ilvl="0" w:tplc="B372C6F8">
      <w:start w:val="1"/>
      <w:numFmt w:val="decimal"/>
      <w:pStyle w:val="Annexure1"/>
      <w:lvlText w:val="Annexure %1"/>
      <w:lvlJc w:val="left"/>
      <w:pPr>
        <w:tabs>
          <w:tab w:val="num" w:pos="0"/>
        </w:tabs>
        <w:ind w:left="1701" w:hanging="1701"/>
      </w:pPr>
      <w:rPr>
        <w:rFonts w:ascii="Arial Bold" w:hAnsi="Arial Bold" w:hint="default"/>
        <w:b/>
        <w:i w:val="0"/>
        <w:caps/>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2121752"/>
    <w:multiLevelType w:val="multilevel"/>
    <w:tmpl w:val="DF4864AE"/>
    <w:lvl w:ilvl="0">
      <w:start w:val="1"/>
      <w:numFmt w:val="decimal"/>
      <w:lvlText w:val="%1."/>
      <w:lvlJc w:val="left"/>
      <w:pPr>
        <w:ind w:left="720" w:hanging="360"/>
      </w:pPr>
      <w:rPr>
        <w:rFonts w:cs="Times New Roman" w:hint="default"/>
        <w:b/>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9" w15:restartNumberingAfterBreak="0">
    <w:nsid w:val="649C0531"/>
    <w:multiLevelType w:val="multilevel"/>
    <w:tmpl w:val="A93CF052"/>
    <w:lvl w:ilvl="0">
      <w:start w:val="5"/>
      <w:numFmt w:val="bullet"/>
      <w:lvlText w:val="•"/>
      <w:lvlJc w:val="left"/>
      <w:pPr>
        <w:ind w:left="360" w:hanging="360"/>
      </w:pPr>
      <w:rPr>
        <w:rFonts w:ascii="Calibri" w:eastAsiaTheme="minorHAnsi"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966731"/>
    <w:multiLevelType w:val="multilevel"/>
    <w:tmpl w:val="7C3ECB18"/>
    <w:lvl w:ilvl="0">
      <w:start w:val="1"/>
      <w:numFmt w:val="upperLetter"/>
      <w:pStyle w:val="ABackground"/>
      <w:lvlText w:val="(%1)"/>
      <w:lvlJc w:val="left"/>
      <w:pPr>
        <w:tabs>
          <w:tab w:val="num" w:pos="720"/>
        </w:tabs>
        <w:ind w:left="720" w:hanging="720"/>
      </w:pPr>
      <w:rPr>
        <w:rFonts w:ascii="Arial" w:hAnsi="Arial" w:cs="Times New Roman" w:hint="default"/>
        <w:b w:val="0"/>
        <w:i w:val="0"/>
        <w:caps/>
        <w:sz w:val="22"/>
      </w:rPr>
    </w:lvl>
    <w:lvl w:ilvl="1">
      <w:start w:val="1"/>
      <w:numFmt w:val="lowerLetter"/>
      <w:lvlText w:val="(%2)"/>
      <w:lvlJc w:val="left"/>
      <w:pPr>
        <w:tabs>
          <w:tab w:val="num" w:pos="1555"/>
        </w:tabs>
        <w:ind w:left="1555" w:hanging="561"/>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1" w15:restartNumberingAfterBreak="0">
    <w:nsid w:val="6FF54D4B"/>
    <w:multiLevelType w:val="hybridMultilevel"/>
    <w:tmpl w:val="06A6584C"/>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start w:val="1"/>
      <w:numFmt w:val="bullet"/>
      <w:pStyle w:val="Heading4"/>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4577D2B"/>
    <w:multiLevelType w:val="hybridMultilevel"/>
    <w:tmpl w:val="6520F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BC62CC2"/>
    <w:multiLevelType w:val="hybridMultilevel"/>
    <w:tmpl w:val="B66A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C55972"/>
    <w:multiLevelType w:val="multilevel"/>
    <w:tmpl w:val="C9708AA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9"/>
  </w:num>
  <w:num w:numId="3">
    <w:abstractNumId w:val="18"/>
  </w:num>
  <w:num w:numId="4">
    <w:abstractNumId w:val="7"/>
  </w:num>
  <w:num w:numId="5">
    <w:abstractNumId w:val="3"/>
  </w:num>
  <w:num w:numId="6">
    <w:abstractNumId w:val="23"/>
  </w:num>
  <w:num w:numId="7">
    <w:abstractNumId w:val="8"/>
  </w:num>
  <w:num w:numId="8">
    <w:abstractNumId w:val="10"/>
  </w:num>
  <w:num w:numId="9">
    <w:abstractNumId w:val="11"/>
  </w:num>
  <w:num w:numId="10">
    <w:abstractNumId w:val="5"/>
  </w:num>
  <w:num w:numId="11">
    <w:abstractNumId w:val="25"/>
  </w:num>
  <w:num w:numId="12">
    <w:abstractNumId w:val="21"/>
  </w:num>
  <w:num w:numId="13">
    <w:abstractNumId w:val="9"/>
  </w:num>
  <w:num w:numId="14">
    <w:abstractNumId w:val="22"/>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3"/>
  </w:num>
  <w:num w:numId="18">
    <w:abstractNumId w:val="17"/>
  </w:num>
  <w:num w:numId="19">
    <w:abstractNumId w:val="4"/>
  </w:num>
  <w:num w:numId="20">
    <w:abstractNumId w:val="6"/>
  </w:num>
  <w:num w:numId="21">
    <w:abstractNumId w:val="6"/>
  </w:num>
  <w:num w:numId="22">
    <w:abstractNumId w:val="6"/>
  </w:num>
  <w:num w:numId="23">
    <w:abstractNumId w:val="6"/>
  </w:num>
  <w:num w:numId="24">
    <w:abstractNumId w:val="2"/>
  </w:num>
  <w:num w:numId="25">
    <w:abstractNumId w:val="1"/>
  </w:num>
  <w:num w:numId="26">
    <w:abstractNumId w:val="16"/>
  </w:num>
  <w:num w:numId="27">
    <w:abstractNumId w:val="16"/>
  </w:num>
  <w:num w:numId="28">
    <w:abstractNumId w:val="0"/>
  </w:num>
  <w:num w:numId="29">
    <w:abstractNumId w:val="16"/>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3"/>
  </w:num>
  <w:num w:numId="33">
    <w:abstractNumId w:val="17"/>
  </w:num>
  <w:num w:numId="34">
    <w:abstractNumId w:val="4"/>
  </w:num>
  <w:num w:numId="35">
    <w:abstractNumId w:val="14"/>
  </w:num>
  <w:num w:numId="36">
    <w:abstractNumId w:val="26"/>
  </w:num>
  <w:num w:numId="3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08"/>
    <w:rsid w:val="00056B19"/>
    <w:rsid w:val="00063240"/>
    <w:rsid w:val="000A55F4"/>
    <w:rsid w:val="000C2E01"/>
    <w:rsid w:val="000C6B88"/>
    <w:rsid w:val="00104514"/>
    <w:rsid w:val="001110C4"/>
    <w:rsid w:val="001216D2"/>
    <w:rsid w:val="001B4631"/>
    <w:rsid w:val="001B4FEE"/>
    <w:rsid w:val="00245C2A"/>
    <w:rsid w:val="00257253"/>
    <w:rsid w:val="00272187"/>
    <w:rsid w:val="002D0A3B"/>
    <w:rsid w:val="002D62AA"/>
    <w:rsid w:val="002E49B4"/>
    <w:rsid w:val="00313147"/>
    <w:rsid w:val="00313EA2"/>
    <w:rsid w:val="003150C4"/>
    <w:rsid w:val="00324264"/>
    <w:rsid w:val="00332606"/>
    <w:rsid w:val="003717DF"/>
    <w:rsid w:val="003A3914"/>
    <w:rsid w:val="003D559B"/>
    <w:rsid w:val="00405FCF"/>
    <w:rsid w:val="0041661C"/>
    <w:rsid w:val="004272AE"/>
    <w:rsid w:val="00441140"/>
    <w:rsid w:val="004530A8"/>
    <w:rsid w:val="00456FDE"/>
    <w:rsid w:val="00473F19"/>
    <w:rsid w:val="004777C6"/>
    <w:rsid w:val="00486F0B"/>
    <w:rsid w:val="004C44A6"/>
    <w:rsid w:val="004D1AEA"/>
    <w:rsid w:val="004D5AE2"/>
    <w:rsid w:val="005F25F1"/>
    <w:rsid w:val="0061234C"/>
    <w:rsid w:val="00642941"/>
    <w:rsid w:val="00655C87"/>
    <w:rsid w:val="00674014"/>
    <w:rsid w:val="006C0DB0"/>
    <w:rsid w:val="006E242D"/>
    <w:rsid w:val="006E7F58"/>
    <w:rsid w:val="006F0B7E"/>
    <w:rsid w:val="0070304B"/>
    <w:rsid w:val="007216EC"/>
    <w:rsid w:val="00756804"/>
    <w:rsid w:val="007D1C08"/>
    <w:rsid w:val="007E383C"/>
    <w:rsid w:val="00815171"/>
    <w:rsid w:val="008824BC"/>
    <w:rsid w:val="008B6434"/>
    <w:rsid w:val="008E1E8E"/>
    <w:rsid w:val="009154D0"/>
    <w:rsid w:val="00916EF3"/>
    <w:rsid w:val="009874F3"/>
    <w:rsid w:val="009B1B65"/>
    <w:rsid w:val="009F0405"/>
    <w:rsid w:val="00A95407"/>
    <w:rsid w:val="00A95C44"/>
    <w:rsid w:val="00A979D1"/>
    <w:rsid w:val="00AB0ED6"/>
    <w:rsid w:val="00AC3016"/>
    <w:rsid w:val="00AD1EBD"/>
    <w:rsid w:val="00AF3C42"/>
    <w:rsid w:val="00B55216"/>
    <w:rsid w:val="00B67B08"/>
    <w:rsid w:val="00BB3182"/>
    <w:rsid w:val="00BC6B36"/>
    <w:rsid w:val="00BD57A2"/>
    <w:rsid w:val="00BD7700"/>
    <w:rsid w:val="00C05491"/>
    <w:rsid w:val="00C340A8"/>
    <w:rsid w:val="00C57278"/>
    <w:rsid w:val="00C6336B"/>
    <w:rsid w:val="00CB7141"/>
    <w:rsid w:val="00CD59C2"/>
    <w:rsid w:val="00CF7888"/>
    <w:rsid w:val="00D06821"/>
    <w:rsid w:val="00D107A7"/>
    <w:rsid w:val="00D65771"/>
    <w:rsid w:val="00D7616C"/>
    <w:rsid w:val="00D867E3"/>
    <w:rsid w:val="00E01ED9"/>
    <w:rsid w:val="00E12015"/>
    <w:rsid w:val="00E26130"/>
    <w:rsid w:val="00E775C1"/>
    <w:rsid w:val="00E84697"/>
    <w:rsid w:val="00EA4060"/>
    <w:rsid w:val="00EC2D9C"/>
    <w:rsid w:val="00F124DD"/>
    <w:rsid w:val="00F352EC"/>
    <w:rsid w:val="00F514DD"/>
    <w:rsid w:val="00F62E0C"/>
    <w:rsid w:val="00F70BA2"/>
    <w:rsid w:val="00FC5991"/>
    <w:rsid w:val="00FD0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A053"/>
  <w15:docId w15:val="{FE1ED610-7624-43FF-80D7-D71AF6BE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2" w:unhideWhenUsed="1" w:qFormat="1"/>
    <w:lsdException w:name="toc 3" w:semiHidden="1" w:uiPriority="2"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130"/>
    <w:pPr>
      <w:spacing w:after="240" w:line="240" w:lineRule="auto"/>
      <w:jc w:val="both"/>
    </w:pPr>
    <w:rPr>
      <w:rFonts w:ascii="Arial" w:hAnsi="Arial"/>
      <w:szCs w:val="24"/>
    </w:rPr>
  </w:style>
  <w:style w:type="paragraph" w:styleId="Heading1">
    <w:name w:val="heading 1"/>
    <w:basedOn w:val="Normal"/>
    <w:next w:val="Heading2"/>
    <w:link w:val="Heading1Char"/>
    <w:uiPriority w:val="1"/>
    <w:qFormat/>
    <w:rsid w:val="00E26130"/>
    <w:pPr>
      <w:keepNext/>
      <w:widowControl w:val="0"/>
      <w:numPr>
        <w:numId w:val="23"/>
      </w:numPr>
      <w:outlineLvl w:val="0"/>
    </w:pPr>
    <w:rPr>
      <w:rFonts w:eastAsia="MS Gothic" w:cs="Times New Roman"/>
      <w:b/>
      <w:caps/>
    </w:rPr>
  </w:style>
  <w:style w:type="paragraph" w:styleId="Heading2">
    <w:name w:val="heading 2"/>
    <w:basedOn w:val="Normal"/>
    <w:link w:val="Heading2Char"/>
    <w:uiPriority w:val="1"/>
    <w:qFormat/>
    <w:rsid w:val="00E26130"/>
    <w:pPr>
      <w:widowControl w:val="0"/>
      <w:numPr>
        <w:ilvl w:val="1"/>
        <w:numId w:val="23"/>
      </w:numPr>
      <w:outlineLvl w:val="1"/>
    </w:pPr>
    <w:rPr>
      <w:rFonts w:eastAsiaTheme="majorEastAsia" w:cstheme="majorBidi"/>
    </w:rPr>
  </w:style>
  <w:style w:type="paragraph" w:styleId="Heading3">
    <w:name w:val="heading 3"/>
    <w:basedOn w:val="Normal"/>
    <w:link w:val="Heading3Char"/>
    <w:uiPriority w:val="1"/>
    <w:qFormat/>
    <w:rsid w:val="00E26130"/>
    <w:pPr>
      <w:widowControl w:val="0"/>
      <w:numPr>
        <w:ilvl w:val="2"/>
        <w:numId w:val="23"/>
      </w:numPr>
      <w:outlineLvl w:val="2"/>
    </w:pPr>
    <w:rPr>
      <w:rFonts w:eastAsia="Times New Roman" w:cs="Times New Roman"/>
    </w:rPr>
  </w:style>
  <w:style w:type="paragraph" w:styleId="Heading4">
    <w:name w:val="heading 4"/>
    <w:basedOn w:val="Normal"/>
    <w:link w:val="Heading4Char"/>
    <w:uiPriority w:val="1"/>
    <w:qFormat/>
    <w:rsid w:val="00E26130"/>
    <w:pPr>
      <w:numPr>
        <w:ilvl w:val="3"/>
        <w:numId w:val="14"/>
      </w:numPr>
      <w:tabs>
        <w:tab w:val="num" w:pos="2835"/>
      </w:tabs>
      <w:ind w:left="2835" w:hanging="1134"/>
      <w:outlineLvl w:val="3"/>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1C0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rsid w:val="00FD06D8"/>
    <w:pPr>
      <w:ind w:left="720"/>
      <w:contextualSpacing/>
    </w:pPr>
  </w:style>
  <w:style w:type="table" w:styleId="TableGrid">
    <w:name w:val="Table Grid"/>
    <w:basedOn w:val="TableNormal"/>
    <w:uiPriority w:val="59"/>
    <w:rsid w:val="000C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D1EBD"/>
    <w:pPr>
      <w:spacing w:after="0"/>
    </w:pPr>
    <w:rPr>
      <w:sz w:val="20"/>
      <w:szCs w:val="20"/>
    </w:rPr>
  </w:style>
  <w:style w:type="character" w:customStyle="1" w:styleId="EndnoteTextChar">
    <w:name w:val="Endnote Text Char"/>
    <w:basedOn w:val="DefaultParagraphFont"/>
    <w:link w:val="EndnoteText"/>
    <w:uiPriority w:val="99"/>
    <w:semiHidden/>
    <w:rsid w:val="00AD1EBD"/>
    <w:rPr>
      <w:sz w:val="20"/>
      <w:szCs w:val="20"/>
    </w:rPr>
  </w:style>
  <w:style w:type="character" w:styleId="EndnoteReference">
    <w:name w:val="endnote reference"/>
    <w:basedOn w:val="DefaultParagraphFont"/>
    <w:uiPriority w:val="99"/>
    <w:semiHidden/>
    <w:unhideWhenUsed/>
    <w:rsid w:val="00AD1EBD"/>
    <w:rPr>
      <w:vertAlign w:val="superscript"/>
    </w:rPr>
  </w:style>
  <w:style w:type="paragraph" w:styleId="FootnoteText">
    <w:name w:val="footnote text"/>
    <w:basedOn w:val="Normal"/>
    <w:link w:val="FootnoteTextChar"/>
    <w:uiPriority w:val="99"/>
    <w:semiHidden/>
    <w:unhideWhenUsed/>
    <w:rsid w:val="00AC3016"/>
    <w:pPr>
      <w:spacing w:after="0"/>
    </w:pPr>
    <w:rPr>
      <w:sz w:val="20"/>
      <w:szCs w:val="20"/>
    </w:rPr>
  </w:style>
  <w:style w:type="character" w:customStyle="1" w:styleId="FootnoteTextChar">
    <w:name w:val="Footnote Text Char"/>
    <w:basedOn w:val="DefaultParagraphFont"/>
    <w:link w:val="FootnoteText"/>
    <w:uiPriority w:val="99"/>
    <w:semiHidden/>
    <w:rsid w:val="00AC3016"/>
    <w:rPr>
      <w:sz w:val="20"/>
      <w:szCs w:val="20"/>
    </w:rPr>
  </w:style>
  <w:style w:type="character" w:styleId="FootnoteReference">
    <w:name w:val="footnote reference"/>
    <w:basedOn w:val="DefaultParagraphFont"/>
    <w:uiPriority w:val="99"/>
    <w:semiHidden/>
    <w:unhideWhenUsed/>
    <w:rsid w:val="00AC3016"/>
    <w:rPr>
      <w:vertAlign w:val="superscript"/>
    </w:rPr>
  </w:style>
  <w:style w:type="paragraph" w:styleId="Header">
    <w:name w:val="header"/>
    <w:basedOn w:val="Normal"/>
    <w:link w:val="HeaderChar"/>
    <w:uiPriority w:val="99"/>
    <w:unhideWhenUsed/>
    <w:rsid w:val="00245C2A"/>
    <w:pPr>
      <w:tabs>
        <w:tab w:val="center" w:pos="4513"/>
        <w:tab w:val="right" w:pos="9026"/>
      </w:tabs>
      <w:spacing w:after="0"/>
    </w:pPr>
  </w:style>
  <w:style w:type="character" w:customStyle="1" w:styleId="HeaderChar">
    <w:name w:val="Header Char"/>
    <w:basedOn w:val="DefaultParagraphFont"/>
    <w:link w:val="Header"/>
    <w:uiPriority w:val="99"/>
    <w:rsid w:val="00245C2A"/>
  </w:style>
  <w:style w:type="paragraph" w:styleId="Footer">
    <w:name w:val="footer"/>
    <w:basedOn w:val="Normal"/>
    <w:link w:val="FooterChar"/>
    <w:uiPriority w:val="99"/>
    <w:unhideWhenUsed/>
    <w:rsid w:val="00245C2A"/>
    <w:pPr>
      <w:tabs>
        <w:tab w:val="center" w:pos="4513"/>
        <w:tab w:val="right" w:pos="9026"/>
      </w:tabs>
      <w:spacing w:after="0"/>
    </w:pPr>
  </w:style>
  <w:style w:type="character" w:customStyle="1" w:styleId="FooterChar">
    <w:name w:val="Footer Char"/>
    <w:basedOn w:val="DefaultParagraphFont"/>
    <w:link w:val="Footer"/>
    <w:uiPriority w:val="99"/>
    <w:rsid w:val="00245C2A"/>
  </w:style>
  <w:style w:type="paragraph" w:styleId="BalloonText">
    <w:name w:val="Balloon Text"/>
    <w:basedOn w:val="Normal"/>
    <w:link w:val="BalloonTextChar"/>
    <w:uiPriority w:val="99"/>
    <w:semiHidden/>
    <w:unhideWhenUsed/>
    <w:rsid w:val="002D62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2AA"/>
    <w:rPr>
      <w:rFonts w:ascii="Segoe UI" w:hAnsi="Segoe UI" w:cs="Segoe UI"/>
      <w:sz w:val="18"/>
      <w:szCs w:val="18"/>
    </w:rPr>
  </w:style>
  <w:style w:type="paragraph" w:styleId="NoSpacing">
    <w:name w:val="No Spacing"/>
    <w:uiPriority w:val="1"/>
    <w:qFormat/>
    <w:rsid w:val="00BC6B36"/>
    <w:pPr>
      <w:spacing w:after="0" w:line="240" w:lineRule="auto"/>
      <w:jc w:val="both"/>
    </w:pPr>
    <w:rPr>
      <w:rFonts w:ascii="Arial" w:hAnsi="Arial"/>
      <w:szCs w:val="24"/>
    </w:rPr>
  </w:style>
  <w:style w:type="character" w:customStyle="1" w:styleId="Heading1Char">
    <w:name w:val="Heading 1 Char"/>
    <w:basedOn w:val="DefaultParagraphFont"/>
    <w:link w:val="Heading1"/>
    <w:uiPriority w:val="1"/>
    <w:rsid w:val="00E26130"/>
    <w:rPr>
      <w:rFonts w:ascii="Arial" w:eastAsia="MS Gothic" w:hAnsi="Arial" w:cs="Times New Roman"/>
      <w:b/>
      <w:caps/>
      <w:szCs w:val="24"/>
    </w:rPr>
  </w:style>
  <w:style w:type="paragraph" w:customStyle="1" w:styleId="1Parties">
    <w:name w:val="(1) Parties"/>
    <w:basedOn w:val="Normal"/>
    <w:uiPriority w:val="2"/>
    <w:qFormat/>
    <w:rsid w:val="00E26130"/>
    <w:pPr>
      <w:numPr>
        <w:numId w:val="30"/>
      </w:numPr>
    </w:pPr>
    <w:rPr>
      <w:rFonts w:eastAsia="Times New Roman" w:cs="Times New Roman"/>
    </w:rPr>
  </w:style>
  <w:style w:type="paragraph" w:customStyle="1" w:styleId="ABackground">
    <w:name w:val="(A) Background"/>
    <w:basedOn w:val="Normal"/>
    <w:uiPriority w:val="2"/>
    <w:qFormat/>
    <w:rsid w:val="00E26130"/>
    <w:pPr>
      <w:numPr>
        <w:numId w:val="31"/>
      </w:numPr>
    </w:pPr>
    <w:rPr>
      <w:rFonts w:eastAsia="Times New Roman" w:cs="Times New Roman"/>
    </w:rPr>
  </w:style>
  <w:style w:type="paragraph" w:customStyle="1" w:styleId="ScheduleHeading">
    <w:name w:val="Schedule Heading"/>
    <w:basedOn w:val="Normal"/>
    <w:next w:val="Normal"/>
    <w:uiPriority w:val="1"/>
    <w:qFormat/>
    <w:rsid w:val="00E26130"/>
    <w:pPr>
      <w:pageBreakBefore/>
      <w:widowControl w:val="0"/>
      <w:numPr>
        <w:numId w:val="32"/>
      </w:numPr>
      <w:jc w:val="center"/>
      <w:outlineLvl w:val="0"/>
    </w:pPr>
    <w:rPr>
      <w:rFonts w:ascii="Arial Bold" w:eastAsia="Times New Roman" w:hAnsi="Arial Bold" w:cs="Times New Roman"/>
      <w:b/>
      <w:caps/>
    </w:rPr>
  </w:style>
  <w:style w:type="paragraph" w:customStyle="1" w:styleId="Annexure1">
    <w:name w:val="Annexure [1]"/>
    <w:basedOn w:val="ScheduleHeading"/>
    <w:next w:val="Normal"/>
    <w:uiPriority w:val="2"/>
    <w:qFormat/>
    <w:rsid w:val="00E26130"/>
    <w:pPr>
      <w:numPr>
        <w:numId w:val="33"/>
      </w:numPr>
    </w:pPr>
  </w:style>
  <w:style w:type="paragraph" w:customStyle="1" w:styleId="ListHeading">
    <w:name w:val="List Heading"/>
    <w:basedOn w:val="Normal"/>
    <w:uiPriority w:val="1"/>
    <w:qFormat/>
    <w:rsid w:val="00E26130"/>
    <w:pPr>
      <w:widowControl w:val="0"/>
      <w:numPr>
        <w:numId w:val="34"/>
      </w:numPr>
    </w:pPr>
    <w:rPr>
      <w:rFonts w:eastAsia="Times New Roman" w:cs="Times New Roman"/>
    </w:rPr>
  </w:style>
  <w:style w:type="character" w:customStyle="1" w:styleId="Heading2Char">
    <w:name w:val="Heading 2 Char"/>
    <w:basedOn w:val="DefaultParagraphFont"/>
    <w:link w:val="Heading2"/>
    <w:uiPriority w:val="1"/>
    <w:rsid w:val="00E26130"/>
    <w:rPr>
      <w:rFonts w:ascii="Arial" w:eastAsiaTheme="majorEastAsia" w:hAnsi="Arial" w:cstheme="majorBidi"/>
      <w:szCs w:val="24"/>
    </w:rPr>
  </w:style>
  <w:style w:type="character" w:customStyle="1" w:styleId="Heading3Char">
    <w:name w:val="Heading 3 Char"/>
    <w:basedOn w:val="DefaultParagraphFont"/>
    <w:link w:val="Heading3"/>
    <w:uiPriority w:val="1"/>
    <w:rsid w:val="00E26130"/>
    <w:rPr>
      <w:rFonts w:ascii="Arial" w:eastAsia="Times New Roman" w:hAnsi="Arial" w:cs="Times New Roman"/>
      <w:szCs w:val="24"/>
    </w:rPr>
  </w:style>
  <w:style w:type="character" w:customStyle="1" w:styleId="Heading4Char">
    <w:name w:val="Heading 4 Char"/>
    <w:basedOn w:val="DefaultParagraphFont"/>
    <w:link w:val="Heading4"/>
    <w:uiPriority w:val="1"/>
    <w:rsid w:val="00E26130"/>
    <w:rPr>
      <w:rFonts w:ascii="Arial" w:eastAsia="Times New Roman" w:hAnsi="Arial" w:cs="Times New Roman"/>
      <w:szCs w:val="24"/>
    </w:rPr>
  </w:style>
  <w:style w:type="paragraph" w:styleId="TOC1">
    <w:name w:val="toc 1"/>
    <w:basedOn w:val="Heading1"/>
    <w:next w:val="Normal"/>
    <w:autoRedefine/>
    <w:uiPriority w:val="39"/>
    <w:qFormat/>
    <w:rsid w:val="00E26130"/>
    <w:pPr>
      <w:keepNext w:val="0"/>
      <w:widowControl/>
      <w:numPr>
        <w:numId w:val="0"/>
      </w:numPr>
      <w:tabs>
        <w:tab w:val="right" w:leader="dot" w:pos="9072"/>
      </w:tabs>
      <w:ind w:left="720" w:right="851" w:hanging="720"/>
      <w:outlineLvl w:val="9"/>
    </w:pPr>
    <w:rPr>
      <w:rFonts w:ascii="Arial Bold" w:eastAsia="Times New Roman" w:hAnsi="Arial Bold"/>
      <w:bCs/>
    </w:rPr>
  </w:style>
  <w:style w:type="paragraph" w:styleId="TOC2">
    <w:name w:val="toc 2"/>
    <w:basedOn w:val="Heading2"/>
    <w:next w:val="Normal"/>
    <w:autoRedefine/>
    <w:uiPriority w:val="2"/>
    <w:qFormat/>
    <w:rsid w:val="00E26130"/>
    <w:pPr>
      <w:widowControl/>
      <w:numPr>
        <w:ilvl w:val="0"/>
        <w:numId w:val="0"/>
      </w:numPr>
      <w:tabs>
        <w:tab w:val="left" w:pos="720"/>
        <w:tab w:val="right" w:leader="dot" w:pos="8295"/>
      </w:tabs>
      <w:ind w:left="720" w:right="851" w:hanging="720"/>
      <w:outlineLvl w:val="9"/>
    </w:pPr>
    <w:rPr>
      <w:rFonts w:eastAsia="Times New Roman" w:cs="Times New Roman"/>
    </w:rPr>
  </w:style>
  <w:style w:type="paragraph" w:styleId="TOC3">
    <w:name w:val="toc 3"/>
    <w:basedOn w:val="Heading3"/>
    <w:next w:val="Normal"/>
    <w:autoRedefine/>
    <w:uiPriority w:val="2"/>
    <w:qFormat/>
    <w:rsid w:val="00E26130"/>
    <w:pPr>
      <w:widowControl/>
      <w:numPr>
        <w:ilvl w:val="0"/>
        <w:numId w:val="0"/>
      </w:numPr>
      <w:tabs>
        <w:tab w:val="left" w:pos="720"/>
        <w:tab w:val="right" w:leader="dot" w:pos="8295"/>
      </w:tabs>
      <w:ind w:left="720" w:right="1548" w:hanging="720"/>
      <w:outlineLvl w:val="9"/>
    </w:pPr>
    <w:rPr>
      <w:iCs/>
    </w:rPr>
  </w:style>
  <w:style w:type="paragraph" w:styleId="ListNumber">
    <w:name w:val="List Number"/>
    <w:basedOn w:val="Normal"/>
    <w:next w:val="ListNumber2"/>
    <w:uiPriority w:val="1"/>
    <w:qFormat/>
    <w:rsid w:val="00E26130"/>
    <w:pPr>
      <w:keepNext/>
      <w:widowControl w:val="0"/>
      <w:numPr>
        <w:numId w:val="29"/>
      </w:numPr>
    </w:pPr>
    <w:rPr>
      <w:rFonts w:ascii="Arial Bold" w:eastAsia="Times New Roman" w:hAnsi="Arial Bold" w:cs="Times New Roman"/>
      <w:b/>
      <w:caps/>
    </w:rPr>
  </w:style>
  <w:style w:type="paragraph" w:styleId="ListNumber2">
    <w:name w:val="List Number 2"/>
    <w:basedOn w:val="Normal"/>
    <w:uiPriority w:val="1"/>
    <w:qFormat/>
    <w:rsid w:val="00E26130"/>
    <w:pPr>
      <w:numPr>
        <w:ilvl w:val="1"/>
        <w:numId w:val="29"/>
      </w:numPr>
    </w:pPr>
  </w:style>
  <w:style w:type="paragraph" w:styleId="ListNumber3">
    <w:name w:val="List Number 3"/>
    <w:basedOn w:val="Normal"/>
    <w:uiPriority w:val="1"/>
    <w:qFormat/>
    <w:rsid w:val="00E26130"/>
    <w:pPr>
      <w:widowControl w:val="0"/>
      <w:numPr>
        <w:ilvl w:val="2"/>
        <w:numId w:val="29"/>
      </w:numPr>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15e65afa340291941bd54e5ce4549e4f">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b281665bc2f84898030f60782b30fd22"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CC098-EBDE-4A78-9957-06F56A575713}">
  <ds:schemaRefs>
    <ds:schemaRef ds:uri="http://schemas.microsoft.com/sharepoint/v3/contenttype/forms"/>
  </ds:schemaRefs>
</ds:datastoreItem>
</file>

<file path=customXml/itemProps2.xml><?xml version="1.0" encoding="utf-8"?>
<ds:datastoreItem xmlns:ds="http://schemas.openxmlformats.org/officeDocument/2006/customXml" ds:itemID="{BAC94B32-AA60-41FB-BCA1-DE7692F53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4F965-FD83-48CB-AD84-26037C13E6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DC884E-8A5E-45B2-AE3B-BFC32270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5640</Words>
  <Characters>32154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37719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jenniferb</dc:creator>
  <cp:lastModifiedBy>Jess King</cp:lastModifiedBy>
  <cp:revision>3</cp:revision>
  <cp:lastPrinted>2018-11-28T12:11:00Z</cp:lastPrinted>
  <dcterms:created xsi:type="dcterms:W3CDTF">2018-11-28T10:46:00Z</dcterms:created>
  <dcterms:modified xsi:type="dcterms:W3CDTF">2018-11-28T12:11:00Z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