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9269730</wp:posOffset>
            </wp:positionH>
            <wp:positionV relativeFrom="paragraph">
              <wp:posOffset>-398779</wp:posOffset>
            </wp:positionV>
            <wp:extent cx="580390" cy="655320"/>
            <wp:effectExtent b="0" l="0" r="0" t="0"/>
            <wp:wrapSquare wrapText="bothSides" distB="0" distT="0" distL="114300" distR="114300"/>
            <wp:docPr descr="Africa regions map with single african countries Vector Image" id="2" name="image2.jpg"/>
            <a:graphic>
              <a:graphicData uri="http://schemas.openxmlformats.org/drawingml/2006/picture">
                <pic:pic>
                  <pic:nvPicPr>
                    <pic:cNvPr descr="Africa regions map with single african countries Vector Image" id="0" name="image2.jpg"/>
                    <pic:cNvPicPr preferRelativeResize="0"/>
                  </pic:nvPicPr>
                  <pic:blipFill>
                    <a:blip r:embed="rId8"/>
                    <a:srcRect b="11825" l="11375" r="13027" t="9174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5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86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8"/>
        <w:gridCol w:w="1920"/>
        <w:gridCol w:w="1965"/>
        <w:gridCol w:w="2178"/>
        <w:gridCol w:w="2178"/>
        <w:gridCol w:w="1866"/>
        <w:gridCol w:w="1866"/>
        <w:gridCol w:w="1866"/>
        <w:tblGridChange w:id="0">
          <w:tblGrid>
            <w:gridCol w:w="2448"/>
            <w:gridCol w:w="1920"/>
            <w:gridCol w:w="1965"/>
            <w:gridCol w:w="2178"/>
            <w:gridCol w:w="2178"/>
            <w:gridCol w:w="1866"/>
            <w:gridCol w:w="1866"/>
            <w:gridCol w:w="1866"/>
          </w:tblGrid>
        </w:tblGridChange>
      </w:tblGrid>
      <w:tr>
        <w:trPr>
          <w:trHeight w:val="1228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32"/>
                <w:szCs w:val="32"/>
                <w:rtl w:val="0"/>
              </w:rPr>
              <w:t xml:space="preserve">Summer term (2)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32"/>
                <w:szCs w:val="32"/>
                <w:rtl w:val="0"/>
              </w:rPr>
              <w:t xml:space="preserve">2021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WC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 07.06.21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WC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 14.06.21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WC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 21.06.21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WC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 28.06.21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WC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 05.07.21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Newquay Zoo Visit 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WC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u w:val="singl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 12.07.21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WC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 19.07.21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(3 days)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41b47"/>
                <w:sz w:val="28"/>
                <w:szCs w:val="28"/>
                <w:u w:val="single"/>
                <w:rtl w:val="0"/>
              </w:rPr>
              <w:t xml:space="preserve">Sports Day</w:t>
            </w:r>
          </w:p>
        </w:tc>
      </w:tr>
      <w:tr>
        <w:trPr>
          <w:trHeight w:val="853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b w:val="1"/>
                <w:color w:val="99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900ff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Non-chronological report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African Animals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Non-chronological report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African Animals 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Non-chronological report: Geo Link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Africa, Independent write: Zambia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Lila and the Secret of the rain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Story from another culture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Lila and the secret of the rain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Story from another culture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Lila and the secret of the rain 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Story from another culture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Poetry 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 days </w:t>
            </w:r>
          </w:p>
        </w:tc>
      </w:tr>
      <w:tr>
        <w:trPr>
          <w:trHeight w:val="682" w:hRule="atLeast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b w:val="1"/>
                <w:color w:val="99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900ff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0"/>
                <w:szCs w:val="20"/>
                <w:rtl w:val="0"/>
              </w:rPr>
              <w:t xml:space="preserve"> Continents of the World </w:t>
            </w:r>
          </w:p>
          <w:p w:rsidR="00000000" w:rsidDel="00000000" w:rsidP="00000000" w:rsidRDefault="00000000" w:rsidRPr="00000000" w14:paraId="0000002A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0"/>
                <w:szCs w:val="20"/>
                <w:rtl w:val="0"/>
              </w:rPr>
              <w:t xml:space="preserve">Vocabulary </w:t>
            </w:r>
          </w:p>
          <w:p w:rsidR="00000000" w:rsidDel="00000000" w:rsidP="00000000" w:rsidRDefault="00000000" w:rsidRPr="00000000" w14:paraId="0000002B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0"/>
                <w:szCs w:val="20"/>
                <w:rtl w:val="0"/>
              </w:rPr>
              <w:t xml:space="preserve">Africa</w:t>
            </w:r>
          </w:p>
          <w:p w:rsidR="00000000" w:rsidDel="00000000" w:rsidP="00000000" w:rsidRDefault="00000000" w:rsidRPr="00000000" w14:paraId="0000002D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18"/>
                <w:szCs w:val="18"/>
                <w:rtl w:val="0"/>
              </w:rPr>
              <w:t xml:space="preserve">Mighty Lions</w:t>
            </w:r>
          </w:p>
          <w:p w:rsidR="00000000" w:rsidDel="00000000" w:rsidP="00000000" w:rsidRDefault="00000000" w:rsidRPr="00000000" w14:paraId="0000002E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18"/>
                <w:szCs w:val="18"/>
                <w:rtl w:val="0"/>
              </w:rPr>
              <w:t xml:space="preserve">Zebras are awesome</w:t>
            </w:r>
          </w:p>
          <w:p w:rsidR="00000000" w:rsidDel="00000000" w:rsidP="00000000" w:rsidRDefault="00000000" w:rsidRPr="00000000" w14:paraId="0000002F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18"/>
                <w:szCs w:val="18"/>
                <w:rtl w:val="0"/>
              </w:rPr>
              <w:t xml:space="preserve">PDF Nonsense grammar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0"/>
                <w:szCs w:val="20"/>
                <w:rtl w:val="0"/>
              </w:rPr>
              <w:t xml:space="preserve">Africa/ Retrieval</w:t>
            </w:r>
          </w:p>
          <w:p w:rsidR="00000000" w:rsidDel="00000000" w:rsidP="00000000" w:rsidRDefault="00000000" w:rsidRPr="00000000" w14:paraId="00000031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0"/>
                <w:szCs w:val="20"/>
                <w:rtl w:val="0"/>
              </w:rPr>
              <w:t xml:space="preserve">Muguranmeno Village, Zambia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16"/>
                <w:szCs w:val="16"/>
                <w:rtl w:val="0"/>
              </w:rPr>
              <w:t xml:space="preserve">Old SATS booklet Traditions from Africa</w:t>
            </w:r>
          </w:p>
          <w:p w:rsidR="00000000" w:rsidDel="00000000" w:rsidP="00000000" w:rsidRDefault="00000000" w:rsidRPr="00000000" w14:paraId="00000033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16"/>
                <w:szCs w:val="16"/>
                <w:rtl w:val="0"/>
              </w:rPr>
              <w:t xml:space="preserve">Tales from Africa: Why the Sun and the Moon live in the sky </w:t>
            </w:r>
          </w:p>
          <w:p w:rsidR="00000000" w:rsidDel="00000000" w:rsidP="00000000" w:rsidRDefault="00000000" w:rsidRPr="00000000" w14:paraId="00000034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16"/>
                <w:szCs w:val="16"/>
                <w:rtl w:val="0"/>
              </w:rPr>
              <w:t xml:space="preserve">Possessive apostrophe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0"/>
                <w:szCs w:val="20"/>
                <w:rtl w:val="0"/>
              </w:rPr>
              <w:t xml:space="preserve">Anansi Stories </w:t>
            </w:r>
          </w:p>
          <w:p w:rsidR="00000000" w:rsidDel="00000000" w:rsidP="00000000" w:rsidRDefault="00000000" w:rsidRPr="00000000" w14:paraId="00000036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0"/>
                <w:szCs w:val="20"/>
                <w:rtl w:val="0"/>
              </w:rPr>
              <w:t xml:space="preserve">African Poetry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0"/>
                <w:szCs w:val="20"/>
                <w:rtl w:val="0"/>
              </w:rPr>
              <w:t xml:space="preserve">African Poetry </w:t>
            </w:r>
          </w:p>
        </w:tc>
      </w:tr>
      <w:tr>
        <w:trPr>
          <w:trHeight w:val="682" w:hRule="atLeast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  <w:b w:val="1"/>
                <w:color w:val="99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900ff"/>
                <w:rtl w:val="0"/>
              </w:rPr>
              <w:t xml:space="preserve">Shared Reading Text: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0"/>
                <w:szCs w:val="20"/>
                <w:rtl w:val="0"/>
              </w:rPr>
              <w:t xml:space="preserve">Mighty Lions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0"/>
                <w:szCs w:val="20"/>
                <w:rtl w:val="0"/>
              </w:rPr>
              <w:t xml:space="preserve">Tinga tinga, tales from Africa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Fatou fetch the water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-6" w:right="-145" w:firstLine="0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b w:val="1"/>
                <w:color w:val="99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900ff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b w:val="1"/>
                <w:color w:val="99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900ff"/>
                <w:rtl w:val="0"/>
              </w:rPr>
              <w:t xml:space="preserve">Penpals Year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ind w:left="-6" w:right="-145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wk3 yr 2</w:t>
            </w:r>
          </w:p>
          <w:p w:rsidR="00000000" w:rsidDel="00000000" w:rsidP="00000000" w:rsidRDefault="00000000" w:rsidRPr="00000000" w14:paraId="00000045">
            <w:pPr>
              <w:ind w:left="-6" w:right="-145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diagonal join to ascender eel, eet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ind w:left="-6" w:right="-145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wk 4 yr 2</w:t>
            </w:r>
          </w:p>
          <w:p w:rsidR="00000000" w:rsidDel="00000000" w:rsidP="00000000" w:rsidRDefault="00000000" w:rsidRPr="00000000" w14:paraId="00000047">
            <w:pPr>
              <w:ind w:left="-6" w:right="-145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diagonal join, no ascender, in words a_e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-6" w:right="-145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wk 5 yr 2</w:t>
            </w:r>
          </w:p>
          <w:p w:rsidR="00000000" w:rsidDel="00000000" w:rsidP="00000000" w:rsidRDefault="00000000" w:rsidRPr="00000000" w14:paraId="00000049">
            <w:pPr>
              <w:ind w:left="-6" w:right="-145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diagonal join, to an anti-clockwise letter in words; ice, ide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ind w:left="-6" w:right="-145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wk 6 yr 2</w:t>
            </w:r>
          </w:p>
          <w:p w:rsidR="00000000" w:rsidDel="00000000" w:rsidP="00000000" w:rsidRDefault="00000000" w:rsidRPr="00000000" w14:paraId="0000004B">
            <w:pPr>
              <w:ind w:left="-6" w:right="-145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diagonal join, no ascender, in words; ow, ou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ind w:left="-6" w:right="-145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wk 7 yr 2</w:t>
            </w:r>
          </w:p>
          <w:p w:rsidR="00000000" w:rsidDel="00000000" w:rsidP="00000000" w:rsidRDefault="00000000" w:rsidRPr="00000000" w14:paraId="0000004D">
            <w:pPr>
              <w:ind w:left="-6" w:right="-145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horizontal join, no ascender, in words, oy oi</w:t>
            </w:r>
          </w:p>
          <w:p w:rsidR="00000000" w:rsidDel="00000000" w:rsidP="00000000" w:rsidRDefault="00000000" w:rsidRPr="00000000" w14:paraId="0000004E">
            <w:pPr>
              <w:ind w:left="-6" w:right="-145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ind w:left="-6" w:right="-145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wk 8 yr 2</w:t>
            </w:r>
          </w:p>
          <w:p w:rsidR="00000000" w:rsidDel="00000000" w:rsidP="00000000" w:rsidRDefault="00000000" w:rsidRPr="00000000" w14:paraId="00000050">
            <w:pPr>
              <w:ind w:left="-6" w:right="-145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horizontal join, no ascender, to an anticlockwise letter in words; oa, ode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-6" w:right="-145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wk 9 yr 2</w:t>
            </w:r>
          </w:p>
          <w:p w:rsidR="00000000" w:rsidDel="00000000" w:rsidP="00000000" w:rsidRDefault="00000000" w:rsidRPr="00000000" w14:paraId="00000052">
            <w:pPr>
              <w:ind w:left="-6" w:right="-145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horizontal joins to ascenders in words: ole, ode 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omic Sans MS" w:cs="Comic Sans MS" w:eastAsia="Comic Sans MS" w:hAnsi="Comic Sans MS"/>
                <w:b w:val="1"/>
                <w:color w:val="99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900ff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20"/>
                <w:szCs w:val="20"/>
                <w:rtl w:val="0"/>
              </w:rPr>
              <w:t xml:space="preserve">Babcock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tabs>
                <w:tab w:val="left" w:pos="3120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 before ‘l’ and ‘ll’</w:t>
            </w:r>
          </w:p>
          <w:p w:rsidR="00000000" w:rsidDel="00000000" w:rsidP="00000000" w:rsidRDefault="00000000" w:rsidRPr="00000000" w14:paraId="00000056">
            <w:pPr>
              <w:tabs>
                <w:tab w:val="left" w:pos="3120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block 5 lesson 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suffixes ment and ness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block 5 lesson 16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 possessive apostrophe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block 5 lesson 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apostrophe for contraction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tabs>
                <w:tab w:val="left" w:pos="3120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homophones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tabs>
                <w:tab w:val="left" w:pos="3120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common exception words 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3120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Comic Sans MS" w:cs="Comic Sans MS" w:eastAsia="Comic Sans MS" w:hAnsi="Comic Sans MS"/>
                <w:b w:val="1"/>
                <w:color w:val="99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900ff"/>
                <w:rtl w:val="0"/>
              </w:rPr>
              <w:t xml:space="preserve">Maths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tabs>
                <w:tab w:val="left" w:pos="4365"/>
                <w:tab w:val="left" w:pos="9255"/>
              </w:tabs>
              <w:jc w:val="center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0"/>
                <w:szCs w:val="20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61">
            <w:pPr>
              <w:tabs>
                <w:tab w:val="left" w:pos="4365"/>
                <w:tab w:val="left" w:pos="9255"/>
              </w:tabs>
              <w:jc w:val="center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Caudex" w:cs="Caudex" w:eastAsia="Caudex" w:hAnsi="Caudex"/>
                    <w:color w:val="333333"/>
                    <w:sz w:val="20"/>
                    <w:szCs w:val="20"/>
                    <w:rtl w:val="0"/>
                  </w:rPr>
                  <w:t xml:space="preserve">½. ¼, ¾, ⅓ of shapes and amounts</w:t>
                </w:r>
              </w:sdtContent>
            </w:sdt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tabs>
                <w:tab w:val="left" w:pos="4365"/>
                <w:tab w:val="left" w:pos="9255"/>
              </w:tabs>
              <w:jc w:val="center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0"/>
                <w:szCs w:val="20"/>
                <w:rtl w:val="0"/>
              </w:rPr>
              <w:t xml:space="preserve">Fractions - non unit fractions and equivalence </w:t>
            </w:r>
          </w:p>
          <w:p w:rsidR="00000000" w:rsidDel="00000000" w:rsidP="00000000" w:rsidRDefault="00000000" w:rsidRPr="00000000" w14:paraId="00000063">
            <w:pPr>
              <w:tabs>
                <w:tab w:val="left" w:pos="4365"/>
                <w:tab w:val="left" w:pos="9255"/>
              </w:tabs>
              <w:jc w:val="center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4365"/>
                <w:tab w:val="left" w:pos="9255"/>
              </w:tabs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Measure</w:t>
            </w:r>
          </w:p>
          <w:p w:rsidR="00000000" w:rsidDel="00000000" w:rsidP="00000000" w:rsidRDefault="00000000" w:rsidRPr="00000000" w14:paraId="00000065">
            <w:pPr>
              <w:tabs>
                <w:tab w:val="left" w:pos="4365"/>
                <w:tab w:val="left" w:pos="9255"/>
              </w:tabs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Length and Weight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Measure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Capacity and temperature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Shape 2D and 3D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Shape 2D and 3D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Position and direction, clockwise, anti-clockwise</w:t>
            </w:r>
          </w:p>
        </w:tc>
      </w:tr>
      <w:tr>
        <w:trPr>
          <w:trHeight w:val="884" w:hRule="atLeast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Comic Sans MS" w:cs="Comic Sans MS" w:eastAsia="Comic Sans MS" w:hAnsi="Comic Sans MS"/>
                <w:b w:val="1"/>
                <w:color w:val="00ff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ff00"/>
                <w:rtl w:val="0"/>
              </w:rPr>
              <w:t xml:space="preserve">Geography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ind w:left="-87" w:right="-75" w:firstLine="0"/>
              <w:jc w:val="center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0"/>
                <w:szCs w:val="20"/>
                <w:rtl w:val="0"/>
              </w:rPr>
              <w:t xml:space="preserve">Continents and Oceans revision from Year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Muguranmeno Village, Zambia 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Locate Zambia, find out it’s physical and human features. 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0"/>
                <w:szCs w:val="20"/>
                <w:rtl w:val="0"/>
              </w:rPr>
              <w:t xml:space="preserve">Locate the village of Muguranmeno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33333"/>
                <w:sz w:val="20"/>
                <w:szCs w:val="20"/>
                <w:rtl w:val="0"/>
              </w:rPr>
              <w:t xml:space="preserve">Find out how people use the river in Muguranmeno.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38135"/>
                <w:sz w:val="20"/>
                <w:szCs w:val="20"/>
                <w:rtl w:val="0"/>
              </w:rPr>
              <w:t xml:space="preserve">Compare food in Mugurameno to the food we eat.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Comic Sans MS" w:cs="Comic Sans MS" w:eastAsia="Comic Sans MS" w:hAnsi="Comic Sans MS"/>
                <w:color w:val="538135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38135"/>
                <w:sz w:val="20"/>
                <w:szCs w:val="20"/>
                <w:rtl w:val="0"/>
              </w:rPr>
              <w:t xml:space="preserve"> Find out about the materials used to build in the Mugurameno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left"/>
              <w:rPr>
                <w:rFonts w:ascii="Comic Sans MS" w:cs="Comic Sans MS" w:eastAsia="Comic Sans MS" w:hAnsi="Comic Sans MS"/>
                <w:color w:val="538135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538135"/>
                <w:sz w:val="20"/>
                <w:szCs w:val="20"/>
                <w:rtl w:val="0"/>
              </w:rPr>
              <w:t xml:space="preserve">Compare the lives of the Muguranmeno and school life. . </w:t>
            </w:r>
          </w:p>
        </w:tc>
      </w:tr>
      <w:tr>
        <w:trPr>
          <w:trHeight w:val="645" w:hRule="atLeast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Comic Sans MS" w:cs="Comic Sans MS" w:eastAsia="Comic Sans MS" w:hAnsi="Comic Sans MS"/>
                <w:b w:val="1"/>
                <w:color w:val="c27ba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27ba0"/>
                <w:rtl w:val="0"/>
              </w:rPr>
              <w:t xml:space="preserve">Design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omic Sans MS" w:cs="Comic Sans MS" w:eastAsia="Comic Sans MS" w:hAnsi="Comic Sans MS"/>
                <w:b w:val="1"/>
                <w:color w:val="c27ba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27ba0"/>
                <w:rtl w:val="0"/>
              </w:rPr>
              <w:t xml:space="preserve">Textiles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Explore a range of existing products (Puppets)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Experiment with different joining techniques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Design an African animal puppet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Make an African animal puppet (template from paper etc)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Make puppet using material and threading/sewing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omic Sans MS" w:cs="Comic Sans MS" w:eastAsia="Comic Sans MS" w:hAnsi="Comic Sans MS"/>
                <w:sz w:val="16"/>
                <w:szCs w:val="16"/>
                <w:shd w:fill="99999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Evaluate product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omic Sans MS" w:cs="Comic Sans MS" w:eastAsia="Comic Sans MS" w:hAnsi="Comic Sans MS"/>
                <w:sz w:val="16"/>
                <w:szCs w:val="16"/>
                <w:shd w:fill="999999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shd w:fill="999999" w:val="clear"/>
                <w:rtl w:val="0"/>
              </w:rPr>
              <w:t xml:space="preserve">-</w:t>
            </w:r>
          </w:p>
        </w:tc>
      </w:tr>
      <w:tr>
        <w:trPr>
          <w:trHeight w:val="645" w:hRule="atLeast"/>
        </w:trP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Comic Sans MS" w:cs="Comic Sans MS" w:eastAsia="Comic Sans MS" w:hAnsi="Comic Sans MS"/>
                <w:b w:val="1"/>
                <w:color w:val="99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900ff"/>
                <w:rtl w:val="0"/>
              </w:rPr>
              <w:t xml:space="preserve">PSHE/RHE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omic Sans MS" w:cs="Comic Sans MS" w:eastAsia="Comic Sans MS" w:hAnsi="Comic Sans MS"/>
                <w:b w:val="1"/>
                <w:color w:val="99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900ff"/>
                <w:rtl w:val="0"/>
              </w:rPr>
              <w:t xml:space="preserve">Healthy Bodies and Healthy Minds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omic Sans MS" w:cs="Comic Sans MS" w:eastAsia="Comic Sans MS" w:hAnsi="Comic Sans MS"/>
                <w:b w:val="1"/>
                <w:color w:val="9900ff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900ff"/>
                <w:sz w:val="14"/>
                <w:szCs w:val="14"/>
                <w:rtl w:val="0"/>
              </w:rPr>
              <w:t xml:space="preserve">Year 1 Amazing Bodies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omic Sans MS" w:cs="Comic Sans MS" w:eastAsia="Comic Sans MS" w:hAnsi="Comic Sans MS"/>
                <w:b w:val="1"/>
                <w:color w:val="9900ff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900ff"/>
                <w:sz w:val="14"/>
                <w:szCs w:val="14"/>
                <w:rtl w:val="0"/>
              </w:rPr>
              <w:t xml:space="preserve">Year 2 Staying Safe and Healthy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tabs>
                <w:tab w:val="left" w:pos="330"/>
              </w:tabs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My Amazing Body Year 1</w:t>
            </w:r>
          </w:p>
          <w:p w:rsidR="00000000" w:rsidDel="00000000" w:rsidP="00000000" w:rsidRDefault="00000000" w:rsidRPr="00000000" w14:paraId="00000086">
            <w:pPr>
              <w:tabs>
                <w:tab w:val="left" w:pos="330"/>
              </w:tabs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Private Body Parts 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Looking after our bodies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Staying safe and healthy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Healthy feelings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staying safe at home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Feeling poorly 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Comic Sans MS" w:cs="Comic Sans MS" w:eastAsia="Comic Sans MS" w:hAnsi="Comic Sans MS"/>
                <w:b w:val="1"/>
                <w:color w:val="a64d7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a64d79"/>
                <w:rtl w:val="0"/>
              </w:rPr>
              <w:t xml:space="preserve">Computing Purple Mash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Comic Sans MS" w:cs="Comic Sans MS" w:eastAsia="Comic Sans MS" w:hAnsi="Comic Sans MS"/>
                <w:b w:val="1"/>
                <w:color w:val="a64d79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a64d79"/>
                <w:rtl w:val="0"/>
              </w:rPr>
              <w:t xml:space="preserve">Unit 2.4 Questioning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tabs>
                <w:tab w:val="left" w:pos="330"/>
              </w:tabs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 show that the information provided on pictograms is of limited use beyond answering simple questions.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 use yes/no questions to separate information. 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To construct a binary tree to separate different items.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 use 2Question (a binary tree) to answer questions.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 use a database to answer more complex search questions. To use the Search tool to find information.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Apply the skills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database: Favourite African Animal 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8" w:hRule="atLeast"/>
        </w:trPr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Comic Sans MS" w:cs="Comic Sans MS" w:eastAsia="Comic Sans MS" w:hAnsi="Comic Sans MS"/>
                <w:b w:val="1"/>
                <w:color w:val="99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900ff"/>
                <w:rtl w:val="0"/>
              </w:rPr>
              <w:t xml:space="preserve">R.E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omic Sans MS" w:cs="Comic Sans MS" w:eastAsia="Comic Sans MS" w:hAnsi="Comic Sans MS"/>
                <w:b w:val="1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900ff"/>
                <w:sz w:val="20"/>
                <w:szCs w:val="20"/>
                <w:rtl w:val="0"/>
              </w:rPr>
              <w:t xml:space="preserve">New syllabus 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900ff"/>
                <w:sz w:val="18"/>
                <w:szCs w:val="18"/>
                <w:rtl w:val="0"/>
              </w:rPr>
              <w:t xml:space="preserve">Who is Muslim and how do they live? (PART 2) 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Who was the Prophet Muhammad? Why is he important to Muslims?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What can people learn from Muslim holy words?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What difference does worshipping God make to Muslims?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6.5743110236264" w:hRule="atLeast"/>
        </w:trP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Comic Sans MS" w:cs="Comic Sans MS" w:eastAsia="Comic Sans MS" w:hAnsi="Comic Sans MS"/>
                <w:b w:val="1"/>
                <w:color w:val="99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900ff"/>
                <w:rtl w:val="0"/>
              </w:rPr>
              <w:t xml:space="preserve">Outdoor P.E</w:t>
            </w:r>
            <w:r w:rsidDel="00000000" w:rsidR="00000000" w:rsidRPr="00000000">
              <w:pict>
                <v:shape id="Ink 2" style="position:absolute;left:0;text-align:left;margin-left:-85.35pt;margin-top:200.05pt;width:0;height:0;z-index:251692032;visibility:visible;mso-wrap-style:square;mso-width-percent:0;mso-height-percent:0;mso-wrap-distance-left:3.595mm;mso-wrap-distance-top:.42mm;mso-wrap-distance-right:3.585mm;mso-wrap-distance-bottom:.41mm;mso-position-horizontal:absolute;mso-position-horizontal-relative:margin;mso-position-vertical:absolute;mso-position-vertical-relative:text;mso-width-percent:0;mso-height-percent:0;mso-width-relative:page;mso-height-relative:page" o:spid="_x0000_s1028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">
                  <v:imagedata r:id="rId1" o:title=""/>
                  <w10:wrap/>
                </v:shape>
              </w:pic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Athletics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Athletics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Athletics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Position and direction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Striking and Fielding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Striking and Fielding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-</w:t>
            </w:r>
          </w:p>
        </w:tc>
      </w:tr>
      <w:tr>
        <w:trPr>
          <w:trHeight w:val="1024" w:hRule="atLeast"/>
        </w:trPr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Comic Sans MS" w:cs="Comic Sans MS" w:eastAsia="Comic Sans MS" w:hAnsi="Comic Sans MS"/>
                <w:b w:val="1"/>
                <w:color w:val="9900f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900ff"/>
                <w:rtl w:val="0"/>
              </w:rPr>
              <w:t xml:space="preserve">Real Dance 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Comic Sans MS" w:cs="Comic Sans MS" w:eastAsia="Comic Sans MS" w:hAnsi="Comic Sans MS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Unit 1 Cognitive skills</w:t>
            </w:r>
          </w:p>
          <w:p w:rsidR="00000000" w:rsidDel="00000000" w:rsidP="00000000" w:rsidRDefault="00000000" w:rsidRPr="00000000" w14:paraId="000000B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shapes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B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Cognitive skills</w:t>
            </w:r>
          </w:p>
          <w:p w:rsidR="00000000" w:rsidDel="00000000" w:rsidP="00000000" w:rsidRDefault="00000000" w:rsidRPr="00000000" w14:paraId="000000B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partnering shapes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B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Cognitive skills</w:t>
            </w:r>
          </w:p>
          <w:p w:rsidR="00000000" w:rsidDel="00000000" w:rsidP="00000000" w:rsidRDefault="00000000" w:rsidRPr="00000000" w14:paraId="000000B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circles </w:t>
            </w:r>
          </w:p>
          <w:p w:rsidR="00000000" w:rsidDel="00000000" w:rsidP="00000000" w:rsidRDefault="00000000" w:rsidRPr="00000000" w14:paraId="000000B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African Dance </w:t>
            </w:r>
          </w:p>
          <w:p w:rsidR="00000000" w:rsidDel="00000000" w:rsidP="00000000" w:rsidRDefault="00000000" w:rsidRPr="00000000" w14:paraId="000000B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for parent show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African Dance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Afircan Dance 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Amazing Africa Day</w:t>
            </w:r>
          </w:p>
        </w:tc>
      </w:tr>
      <w:tr>
        <w:trPr>
          <w:trHeight w:val="1024" w:hRule="atLeast"/>
        </w:trPr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Comic Sans MS" w:cs="Comic Sans MS" w:eastAsia="Comic Sans MS" w:hAnsi="Comic Sans MS"/>
                <w:b w:val="1"/>
                <w:color w:val="f6b26b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6b26b"/>
                <w:rtl w:val="0"/>
              </w:rPr>
              <w:t xml:space="preserve">Music Year 2, unit ‘Animals’, lesson ‘The jungle’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Comic Sans MS" w:cs="Comic Sans MS" w:eastAsia="Comic Sans MS" w:hAnsi="Comic Sans MS"/>
                <w:b w:val="1"/>
                <w:color w:val="f6b26b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6b26b"/>
                <w:rtl w:val="0"/>
              </w:rPr>
              <w:t xml:space="preserve">Number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The lion sleeps tonight</w:t>
            </w:r>
          </w:p>
          <w:p w:rsidR="00000000" w:rsidDel="00000000" w:rsidP="00000000" w:rsidRDefault="00000000" w:rsidRPr="00000000" w14:paraId="000000C1">
            <w:pPr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Pitch, higher and lower</w:t>
            </w:r>
          </w:p>
          <w:p w:rsidR="00000000" w:rsidDel="00000000" w:rsidP="00000000" w:rsidRDefault="00000000" w:rsidRPr="00000000" w14:paraId="000000C2">
            <w:pPr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Pitch, higher and lower </w:t>
            </w:r>
          </w:p>
          <w:p w:rsidR="00000000" w:rsidDel="00000000" w:rsidP="00000000" w:rsidRDefault="00000000" w:rsidRPr="00000000" w14:paraId="000000C4">
            <w:pPr>
              <w:rPr>
                <w:rFonts w:ascii="Comic Sans MS" w:cs="Comic Sans MS" w:eastAsia="Comic Sans MS" w:hAnsi="Comic Sans MS"/>
                <w:sz w:val="21"/>
                <w:szCs w:val="2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1"/>
                <w:szCs w:val="21"/>
                <w:rtl w:val="0"/>
              </w:rPr>
              <w:t xml:space="preserve">The Crow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Pitch, higher and lower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Pitch, higher and lower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 Lion Sleeps tonight song/ performance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>
          <w:rFonts w:ascii="Comic Sans MS" w:cs="Comic Sans MS" w:eastAsia="Comic Sans MS" w:hAnsi="Comic Sans MS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1900" w:w="16840" w:orient="landscape"/>
      <w:pgMar w:bottom="567" w:top="567" w:left="567" w:right="567" w:header="29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Caudex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rFonts w:ascii="Comic Sans MS" w:cs="Comic Sans MS" w:eastAsia="Comic Sans MS" w:hAnsi="Comic Sans MS"/>
        <w:b w:val="1"/>
        <w:color w:val="000000"/>
        <w:sz w:val="40"/>
        <w:szCs w:val="40"/>
        <w:u w:val="single"/>
      </w:rPr>
    </w:pPr>
    <w:r w:rsidDel="00000000" w:rsidR="00000000" w:rsidRPr="00000000">
      <w:rPr>
        <w:rFonts w:ascii="Comic Sans MS" w:cs="Comic Sans MS" w:eastAsia="Comic Sans MS" w:hAnsi="Comic Sans MS"/>
        <w:b w:val="1"/>
        <w:sz w:val="40"/>
        <w:szCs w:val="40"/>
        <w:u w:val="single"/>
        <w:rtl w:val="0"/>
      </w:rPr>
      <w:t xml:space="preserve">Summer</w:t>
    </w:r>
    <w:r w:rsidDel="00000000" w:rsidR="00000000" w:rsidRPr="00000000">
      <w:rPr>
        <w:rFonts w:ascii="Comic Sans MS" w:cs="Comic Sans MS" w:eastAsia="Comic Sans MS" w:hAnsi="Comic Sans MS"/>
        <w:b w:val="1"/>
        <w:color w:val="000000"/>
        <w:sz w:val="40"/>
        <w:szCs w:val="40"/>
        <w:u w:val="single"/>
        <w:rtl w:val="0"/>
      </w:rPr>
      <w:t xml:space="preserve"> Term KS1 Year 2 Topic Overview –</w:t>
    </w:r>
    <w:r w:rsidDel="00000000" w:rsidR="00000000" w:rsidRPr="00000000">
      <w:rPr>
        <w:rFonts w:ascii="Comic Sans MS" w:cs="Comic Sans MS" w:eastAsia="Comic Sans MS" w:hAnsi="Comic Sans MS"/>
        <w:b w:val="1"/>
        <w:sz w:val="40"/>
        <w:szCs w:val="40"/>
        <w:u w:val="single"/>
        <w:rtl w:val="0"/>
      </w:rPr>
      <w:t xml:space="preserve"> AFRICA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284D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795F3A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0E2A1A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BE34BD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AE56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E73D63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</w:rPr>
  </w:style>
  <w:style w:type="character" w:styleId="HeaderChar" w:customStyle="1">
    <w:name w:val="Header Char"/>
    <w:basedOn w:val="DefaultParagraphFont"/>
    <w:link w:val="Header"/>
    <w:uiPriority w:val="99"/>
    <w:rsid w:val="00E73D63"/>
  </w:style>
  <w:style w:type="paragraph" w:styleId="Footer">
    <w:name w:val="footer"/>
    <w:basedOn w:val="Normal"/>
    <w:link w:val="FooterChar"/>
    <w:uiPriority w:val="99"/>
    <w:unhideWhenUsed w:val="1"/>
    <w:rsid w:val="00E73D63"/>
    <w:pPr>
      <w:tabs>
        <w:tab w:val="center" w:pos="4680"/>
        <w:tab w:val="right" w:pos="9360"/>
      </w:tabs>
    </w:pPr>
    <w:rPr>
      <w:rFonts w:asciiTheme="minorHAnsi" w:cstheme="minorBidi" w:eastAsiaTheme="minorHAnsi" w:hAnsiTheme="minorHAnsi"/>
    </w:rPr>
  </w:style>
  <w:style w:type="character" w:styleId="FooterChar" w:customStyle="1">
    <w:name w:val="Footer Char"/>
    <w:basedOn w:val="DefaultParagraphFont"/>
    <w:link w:val="Footer"/>
    <w:uiPriority w:val="99"/>
    <w:rsid w:val="00E73D6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E498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E4989"/>
    <w:rPr>
      <w:rFonts w:ascii="Tahoma" w:cs="Tahoma" w:hAnsi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795F3A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NormalWeb">
    <w:name w:val="Normal (Web)"/>
    <w:basedOn w:val="Normal"/>
    <w:uiPriority w:val="99"/>
    <w:unhideWhenUsed w:val="1"/>
    <w:rsid w:val="00795F3A"/>
    <w:pPr>
      <w:spacing w:after="100" w:afterAutospacing="1" w:before="100" w:beforeAutospacing="1"/>
    </w:pPr>
  </w:style>
  <w:style w:type="paragraph" w:styleId="ListParagraph">
    <w:name w:val="List Paragraph"/>
    <w:basedOn w:val="Normal"/>
    <w:uiPriority w:val="34"/>
    <w:qFormat w:val="1"/>
    <w:rsid w:val="00A141E8"/>
    <w:pPr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Hyperlink">
    <w:name w:val="Hyperlink"/>
    <w:basedOn w:val="DefaultParagraphFont"/>
    <w:uiPriority w:val="99"/>
    <w:unhideWhenUsed w:val="1"/>
    <w:rsid w:val="00000F9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000F9C"/>
    <w:rPr>
      <w:color w:val="605e5c"/>
      <w:shd w:color="auto" w:fill="e1dfdd" w:val="clear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BE34BD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Heading3Char" w:customStyle="1">
    <w:name w:val="Heading 3 Char"/>
    <w:basedOn w:val="DefaultParagraphFont"/>
    <w:link w:val="Heading3"/>
    <w:uiPriority w:val="9"/>
    <w:rsid w:val="000E2A1A"/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apple-converted-space" w:customStyle="1">
    <w:name w:val="apple-converted-space"/>
    <w:basedOn w:val="DefaultParagraphFont"/>
    <w:rsid w:val="000E2A1A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0E2A1A"/>
    <w:rPr>
      <w:color w:val="954f72" w:themeColor="followedHyperlink"/>
      <w:u w:val="single"/>
    </w:rPr>
  </w:style>
  <w:style w:type="paragraph" w:styleId="Default" w:customStyle="1">
    <w:name w:val="Default"/>
    <w:rsid w:val="0055233E"/>
    <w:pPr>
      <w:autoSpaceDE w:val="0"/>
      <w:autoSpaceDN w:val="0"/>
      <w:adjustRightInd w:val="0"/>
    </w:pPr>
    <w:rPr>
      <w:rFonts w:ascii="Arial" w:cs="Arial" w:eastAsia="Calibri" w:hAnsi="Arial"/>
      <w:color w:val="00000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Caudex-regular.ttf"/><Relationship Id="rId3" Type="http://schemas.openxmlformats.org/officeDocument/2006/relationships/font" Target="fonts/Caudex-bold.ttf"/><Relationship Id="rId4" Type="http://schemas.openxmlformats.org/officeDocument/2006/relationships/font" Target="fonts/Caudex-italic.ttf"/><Relationship Id="rId5" Type="http://schemas.openxmlformats.org/officeDocument/2006/relationships/font" Target="fonts/Caudex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y+/2i793EJVxyVT/Nn2QxvDMiQ==">AMUW2mXErTUWKsAsMRr1/lPhE93BWpKV6spWIz5WDSs3wXSfvGvuMDGUW/KX0FFEzarcuWRiVi8ug9F7CdJl5KHTNNNB8YgaeKuyrHVxAR0RFASMnPpVImcJ5Snxd4wHN/UHWKrSCwJ4mmDwMzWji3qrdhF1onh35rEJCdup2aHCI5p0opFKPKc=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2021-05-20T19:23:00Z</dcterms:created>
  <dc:creator>Shelley Hoare</dc:creator>
</cp:coreProperties>
</file>