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BA9" w:rsidRDefault="009238B0">
      <w:pPr>
        <w:widowControl w:val="0"/>
        <w:pBdr>
          <w:top w:val="nil"/>
          <w:left w:val="nil"/>
          <w:bottom w:val="nil"/>
          <w:right w:val="nil"/>
          <w:between w:val="nil"/>
        </w:pBdr>
        <w:spacing w:before="757" w:line="240" w:lineRule="auto"/>
        <w:rPr>
          <w:rFonts w:ascii="Verdana" w:eastAsia="Verdana" w:hAnsi="Verdana" w:cs="Verdana"/>
          <w:color w:val="000000"/>
        </w:rPr>
      </w:pPr>
      <w:r>
        <w:rPr>
          <w:rFonts w:ascii="Verdana" w:eastAsia="Verdana" w:hAnsi="Verdana" w:cs="Verdana"/>
          <w:color w:val="000000"/>
        </w:rPr>
        <w:t xml:space="preserve">Dear Parents and Carers, </w:t>
      </w:r>
    </w:p>
    <w:p w:rsidR="00415BA9" w:rsidRDefault="009238B0">
      <w:pPr>
        <w:widowControl w:val="0"/>
        <w:pBdr>
          <w:top w:val="nil"/>
          <w:left w:val="nil"/>
          <w:bottom w:val="nil"/>
          <w:right w:val="nil"/>
          <w:between w:val="nil"/>
        </w:pBdr>
        <w:spacing w:before="248" w:line="240" w:lineRule="auto"/>
        <w:ind w:left="20"/>
        <w:rPr>
          <w:rFonts w:ascii="Verdana" w:eastAsia="Verdana" w:hAnsi="Verdana" w:cs="Verdana"/>
          <w:b/>
          <w:color w:val="000000"/>
        </w:rPr>
      </w:pPr>
      <w:r>
        <w:rPr>
          <w:rFonts w:ascii="Verdana" w:eastAsia="Verdana" w:hAnsi="Verdana" w:cs="Verdana"/>
          <w:b/>
          <w:color w:val="000000"/>
        </w:rPr>
        <w:t xml:space="preserve">Relationships and Health Education (RHE) </w:t>
      </w:r>
    </w:p>
    <w:p w:rsidR="00415BA9" w:rsidRDefault="009238B0">
      <w:pPr>
        <w:widowControl w:val="0"/>
        <w:pBdr>
          <w:top w:val="nil"/>
          <w:left w:val="nil"/>
          <w:bottom w:val="nil"/>
          <w:right w:val="nil"/>
          <w:between w:val="nil"/>
        </w:pBdr>
        <w:spacing w:before="251" w:line="278" w:lineRule="auto"/>
        <w:ind w:left="7" w:right="729" w:firstLine="14"/>
        <w:rPr>
          <w:rFonts w:ascii="Verdana" w:eastAsia="Verdana" w:hAnsi="Verdana" w:cs="Verdana"/>
          <w:color w:val="FF0000"/>
        </w:rPr>
      </w:pPr>
      <w:r>
        <w:rPr>
          <w:rFonts w:ascii="Verdana" w:eastAsia="Verdana" w:hAnsi="Verdana" w:cs="Verdana"/>
          <w:color w:val="000000"/>
        </w:rPr>
        <w:t xml:space="preserve">Relationships and Health Education (RHE) is an important part of our school commitment to provide pupils with the knowledge and skills to keep themselves safe, make healthy choices, develop respect for themselves and others, </w:t>
      </w:r>
      <w:r w:rsidR="007C124D">
        <w:rPr>
          <w:rFonts w:ascii="Verdana" w:eastAsia="Verdana" w:hAnsi="Verdana" w:cs="Verdana"/>
          <w:color w:val="000000"/>
        </w:rPr>
        <w:t>and form</w:t>
      </w:r>
      <w:r>
        <w:rPr>
          <w:rFonts w:ascii="Verdana" w:eastAsia="Verdana" w:hAnsi="Verdana" w:cs="Verdana"/>
          <w:color w:val="000000"/>
        </w:rPr>
        <w:t xml:space="preserve"> positive and healthy </w:t>
      </w:r>
      <w:r>
        <w:rPr>
          <w:rFonts w:ascii="Verdana" w:eastAsia="Verdana" w:hAnsi="Verdana" w:cs="Verdana"/>
          <w:color w:val="000000"/>
        </w:rPr>
        <w:t xml:space="preserve">relationships. </w:t>
      </w:r>
    </w:p>
    <w:p w:rsidR="00415BA9" w:rsidRDefault="009238B0">
      <w:pPr>
        <w:widowControl w:val="0"/>
        <w:pBdr>
          <w:top w:val="nil"/>
          <w:left w:val="nil"/>
          <w:bottom w:val="nil"/>
          <w:right w:val="nil"/>
          <w:between w:val="nil"/>
        </w:pBdr>
        <w:spacing w:before="216" w:line="278" w:lineRule="auto"/>
        <w:ind w:left="7" w:right="542" w:hanging="7"/>
        <w:rPr>
          <w:rFonts w:ascii="Verdana" w:eastAsia="Verdana" w:hAnsi="Verdana" w:cs="Verdana"/>
          <w:color w:val="000000"/>
        </w:rPr>
      </w:pPr>
      <w:r>
        <w:rPr>
          <w:rFonts w:ascii="Verdana" w:eastAsia="Verdana" w:hAnsi="Verdana" w:cs="Verdana"/>
          <w:color w:val="000000"/>
        </w:rPr>
        <w:t>The government guidance for Relationships and Health Education (2019</w:t>
      </w:r>
      <w:r w:rsidR="007C124D">
        <w:rPr>
          <w:rFonts w:ascii="Verdana" w:eastAsia="Verdana" w:hAnsi="Verdana" w:cs="Verdana"/>
          <w:color w:val="000000"/>
        </w:rPr>
        <w:t>) outlines</w:t>
      </w:r>
      <w:r>
        <w:rPr>
          <w:rFonts w:ascii="Verdana" w:eastAsia="Verdana" w:hAnsi="Verdana" w:cs="Verdana"/>
          <w:color w:val="000000"/>
        </w:rPr>
        <w:t xml:space="preserve"> statutory learning outcomes for all primary-aged pupils from </w:t>
      </w:r>
      <w:r w:rsidR="007C124D">
        <w:rPr>
          <w:rFonts w:ascii="Verdana" w:eastAsia="Verdana" w:hAnsi="Verdana" w:cs="Verdana"/>
          <w:color w:val="000000"/>
        </w:rPr>
        <w:t>September 2020</w:t>
      </w:r>
      <w:r>
        <w:rPr>
          <w:rFonts w:ascii="Verdana" w:eastAsia="Verdana" w:hAnsi="Verdana" w:cs="Verdana"/>
          <w:color w:val="000000"/>
        </w:rPr>
        <w:t xml:space="preserve">. To </w:t>
      </w:r>
      <w:r w:rsidR="007C124D">
        <w:rPr>
          <w:rFonts w:ascii="Verdana" w:eastAsia="Verdana" w:hAnsi="Verdana" w:cs="Verdana"/>
          <w:color w:val="000000"/>
        </w:rPr>
        <w:t>deliver our</w:t>
      </w:r>
      <w:r>
        <w:rPr>
          <w:rFonts w:ascii="Verdana" w:eastAsia="Verdana" w:hAnsi="Verdana" w:cs="Verdana"/>
          <w:color w:val="000000"/>
        </w:rPr>
        <w:t xml:space="preserve"> curriculum, we use the Discovery Education Health and </w:t>
      </w:r>
      <w:r w:rsidR="007C124D">
        <w:rPr>
          <w:rFonts w:ascii="Verdana" w:eastAsia="Verdana" w:hAnsi="Verdana" w:cs="Verdana"/>
          <w:color w:val="000000"/>
        </w:rPr>
        <w:t>Relationships Programme</w:t>
      </w:r>
      <w:r>
        <w:rPr>
          <w:rFonts w:ascii="Verdana" w:eastAsia="Verdana" w:hAnsi="Verdana" w:cs="Verdana"/>
          <w:color w:val="000000"/>
        </w:rPr>
        <w:t xml:space="preserve"> to </w:t>
      </w:r>
      <w:r>
        <w:rPr>
          <w:rFonts w:ascii="Verdana" w:eastAsia="Verdana" w:hAnsi="Verdana" w:cs="Verdana"/>
          <w:color w:val="000000"/>
        </w:rPr>
        <w:t xml:space="preserve">support us in meeting these outcomes through dedicated </w:t>
      </w:r>
      <w:r w:rsidR="007C124D">
        <w:rPr>
          <w:rFonts w:ascii="Verdana" w:eastAsia="Verdana" w:hAnsi="Verdana" w:cs="Verdana"/>
          <w:color w:val="000000"/>
        </w:rPr>
        <w:t>lesson time</w:t>
      </w:r>
      <w:r>
        <w:rPr>
          <w:rFonts w:ascii="Verdana" w:eastAsia="Verdana" w:hAnsi="Verdana" w:cs="Verdana"/>
          <w:color w:val="000000"/>
        </w:rPr>
        <w:t xml:space="preserve">, in addition to cross-curricular learning through </w:t>
      </w:r>
      <w:r>
        <w:rPr>
          <w:rFonts w:ascii="Verdana" w:eastAsia="Verdana" w:hAnsi="Verdana" w:cs="Verdana"/>
        </w:rPr>
        <w:t>circle times and assemblies</w:t>
      </w:r>
      <w:r>
        <w:rPr>
          <w:rFonts w:ascii="Verdana" w:eastAsia="Verdana" w:hAnsi="Verdana" w:cs="Verdana"/>
        </w:rPr>
        <w:t>.</w:t>
      </w:r>
      <w:r>
        <w:rPr>
          <w:rFonts w:ascii="Verdana" w:eastAsia="Verdana" w:hAnsi="Verdana" w:cs="Verdana"/>
          <w:color w:val="FF0000"/>
        </w:rPr>
        <w:t xml:space="preserve"> </w:t>
      </w:r>
      <w:r>
        <w:rPr>
          <w:rFonts w:ascii="Verdana" w:eastAsia="Verdana" w:hAnsi="Verdana" w:cs="Verdana"/>
          <w:color w:val="000000"/>
        </w:rPr>
        <w:t xml:space="preserve">The programme lessons progress </w:t>
      </w:r>
      <w:r w:rsidR="007C124D">
        <w:rPr>
          <w:rFonts w:ascii="Verdana" w:eastAsia="Verdana" w:hAnsi="Verdana" w:cs="Verdana"/>
          <w:color w:val="000000"/>
        </w:rPr>
        <w:t>from year</w:t>
      </w:r>
      <w:r>
        <w:rPr>
          <w:rFonts w:ascii="Verdana" w:eastAsia="Verdana" w:hAnsi="Verdana" w:cs="Verdana"/>
          <w:color w:val="000000"/>
        </w:rPr>
        <w:t xml:space="preserve"> 1 to year 6 with activities and videos to make learning engaging </w:t>
      </w:r>
      <w:r w:rsidR="007C124D">
        <w:rPr>
          <w:rFonts w:ascii="Verdana" w:eastAsia="Verdana" w:hAnsi="Verdana" w:cs="Verdana"/>
          <w:color w:val="000000"/>
        </w:rPr>
        <w:t>and enjoyable</w:t>
      </w:r>
      <w:r>
        <w:rPr>
          <w:rFonts w:ascii="Verdana" w:eastAsia="Verdana" w:hAnsi="Verdana" w:cs="Verdana"/>
          <w:color w:val="000000"/>
        </w:rPr>
        <w:t xml:space="preserve"> for our pupils, as well as developing their learning and </w:t>
      </w:r>
      <w:r w:rsidR="007C124D">
        <w:rPr>
          <w:rFonts w:ascii="Verdana" w:eastAsia="Verdana" w:hAnsi="Verdana" w:cs="Verdana"/>
          <w:color w:val="000000"/>
        </w:rPr>
        <w:t>understanding in</w:t>
      </w:r>
      <w:r>
        <w:rPr>
          <w:rFonts w:ascii="Verdana" w:eastAsia="Verdana" w:hAnsi="Verdana" w:cs="Verdana"/>
          <w:color w:val="000000"/>
        </w:rPr>
        <w:t xml:space="preserve"> an age-appropriate way. </w:t>
      </w:r>
    </w:p>
    <w:p w:rsidR="00415BA9" w:rsidRDefault="00415BA9">
      <w:pPr>
        <w:widowControl w:val="0"/>
        <w:pBdr>
          <w:top w:val="nil"/>
          <w:left w:val="nil"/>
          <w:bottom w:val="nil"/>
          <w:right w:val="nil"/>
          <w:between w:val="nil"/>
        </w:pBdr>
        <w:rPr>
          <w:color w:val="000000"/>
        </w:rPr>
      </w:pPr>
    </w:p>
    <w:p w:rsidR="009238B0" w:rsidRPr="009238B0" w:rsidRDefault="009238B0" w:rsidP="009238B0">
      <w:pPr>
        <w:spacing w:before="216" w:line="240" w:lineRule="auto"/>
        <w:ind w:left="16"/>
        <w:rPr>
          <w:rFonts w:ascii="Times New Roman" w:eastAsia="Times New Roman" w:hAnsi="Times New Roman" w:cs="Times New Roman"/>
          <w:sz w:val="24"/>
          <w:szCs w:val="24"/>
        </w:rPr>
      </w:pPr>
      <w:r w:rsidRPr="009238B0">
        <w:rPr>
          <w:rFonts w:ascii="Verdana" w:eastAsia="Times New Roman" w:hAnsi="Verdana" w:cs="Times New Roman"/>
          <w:color w:val="000000"/>
        </w:rPr>
        <w:t>In year 3 pupils cover the following content across the year: </w:t>
      </w:r>
    </w:p>
    <w:tbl>
      <w:tblPr>
        <w:tblW w:w="0" w:type="auto"/>
        <w:tblCellMar>
          <w:top w:w="15" w:type="dxa"/>
          <w:left w:w="15" w:type="dxa"/>
          <w:bottom w:w="15" w:type="dxa"/>
          <w:right w:w="15" w:type="dxa"/>
        </w:tblCellMar>
        <w:tblLook w:val="04A0" w:firstRow="1" w:lastRow="0" w:firstColumn="1" w:lastColumn="0" w:noHBand="0" w:noVBand="1"/>
      </w:tblPr>
      <w:tblGrid>
        <w:gridCol w:w="3611"/>
        <w:gridCol w:w="5984"/>
      </w:tblGrid>
      <w:tr w:rsidR="009238B0" w:rsidRPr="009238B0" w:rsidTr="009238B0">
        <w:trPr>
          <w:trHeight w:val="7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8B0" w:rsidRPr="009238B0" w:rsidRDefault="009238B0" w:rsidP="009238B0">
            <w:pPr>
              <w:spacing w:line="240" w:lineRule="auto"/>
              <w:ind w:left="132"/>
              <w:rPr>
                <w:rFonts w:ascii="Times New Roman" w:eastAsia="Times New Roman" w:hAnsi="Times New Roman" w:cs="Times New Roman"/>
                <w:sz w:val="24"/>
                <w:szCs w:val="24"/>
              </w:rPr>
            </w:pPr>
            <w:r w:rsidRPr="009238B0">
              <w:rPr>
                <w:rFonts w:ascii="Verdana" w:eastAsia="Times New Roman" w:hAnsi="Verdana" w:cs="Times New Roman"/>
                <w:color w:val="000000"/>
                <w:sz w:val="20"/>
                <w:szCs w:val="20"/>
              </w:rPr>
              <w:t>Healthy and happy  </w:t>
            </w:r>
          </w:p>
          <w:p w:rsidR="009238B0" w:rsidRPr="009238B0" w:rsidRDefault="009238B0" w:rsidP="009238B0">
            <w:pPr>
              <w:spacing w:before="48" w:line="240" w:lineRule="auto"/>
              <w:ind w:left="119"/>
              <w:rPr>
                <w:rFonts w:ascii="Times New Roman" w:eastAsia="Times New Roman" w:hAnsi="Times New Roman" w:cs="Times New Roman"/>
                <w:sz w:val="24"/>
                <w:szCs w:val="24"/>
              </w:rPr>
            </w:pPr>
            <w:r w:rsidRPr="009238B0">
              <w:rPr>
                <w:rFonts w:ascii="Verdana" w:eastAsia="Times New Roman" w:hAnsi="Verdana" w:cs="Times New Roman"/>
                <w:color w:val="000000"/>
                <w:sz w:val="20"/>
                <w:szCs w:val="20"/>
              </w:rPr>
              <w:t>friendships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8B0" w:rsidRPr="009238B0" w:rsidRDefault="009238B0" w:rsidP="009238B0">
            <w:pPr>
              <w:spacing w:line="240" w:lineRule="auto"/>
              <w:ind w:left="119" w:right="83" w:firstLine="13"/>
              <w:rPr>
                <w:rFonts w:ascii="Times New Roman" w:eastAsia="Times New Roman" w:hAnsi="Times New Roman" w:cs="Times New Roman"/>
                <w:sz w:val="24"/>
                <w:szCs w:val="24"/>
              </w:rPr>
            </w:pPr>
            <w:r w:rsidRPr="009238B0">
              <w:rPr>
                <w:rFonts w:ascii="Verdana" w:eastAsia="Times New Roman" w:hAnsi="Verdana" w:cs="Times New Roman"/>
                <w:color w:val="000000"/>
                <w:sz w:val="20"/>
                <w:szCs w:val="20"/>
              </w:rPr>
              <w:t>Being a good friend and respecting personal space. Strategies for resilience.</w:t>
            </w:r>
          </w:p>
        </w:tc>
      </w:tr>
      <w:tr w:rsidR="009238B0" w:rsidRPr="009238B0" w:rsidTr="009238B0">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8B0" w:rsidRPr="009238B0" w:rsidRDefault="009238B0" w:rsidP="009238B0">
            <w:pPr>
              <w:spacing w:line="240" w:lineRule="auto"/>
              <w:ind w:left="126"/>
              <w:rPr>
                <w:rFonts w:ascii="Times New Roman" w:eastAsia="Times New Roman" w:hAnsi="Times New Roman" w:cs="Times New Roman"/>
                <w:sz w:val="24"/>
                <w:szCs w:val="24"/>
              </w:rPr>
            </w:pPr>
            <w:r w:rsidRPr="009238B0">
              <w:rPr>
                <w:rFonts w:ascii="Verdana" w:eastAsia="Times New Roman" w:hAnsi="Verdana" w:cs="Times New Roman"/>
                <w:color w:val="000000"/>
                <w:sz w:val="20"/>
                <w:szCs w:val="20"/>
              </w:rPr>
              <w:t>Similarities and differences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8B0" w:rsidRPr="009238B0" w:rsidRDefault="009238B0" w:rsidP="009238B0">
            <w:pPr>
              <w:spacing w:line="240" w:lineRule="auto"/>
              <w:ind w:left="123" w:right="1003" w:firstLine="9"/>
              <w:rPr>
                <w:rFonts w:ascii="Times New Roman" w:eastAsia="Times New Roman" w:hAnsi="Times New Roman" w:cs="Times New Roman"/>
                <w:sz w:val="24"/>
                <w:szCs w:val="24"/>
              </w:rPr>
            </w:pPr>
            <w:r w:rsidRPr="009238B0">
              <w:rPr>
                <w:rFonts w:ascii="Verdana" w:eastAsia="Times New Roman" w:hAnsi="Verdana" w:cs="Times New Roman"/>
                <w:color w:val="000000"/>
                <w:sz w:val="20"/>
                <w:szCs w:val="20"/>
              </w:rPr>
              <w:t>Respecting and valuing differences. Shared values of communities.</w:t>
            </w:r>
          </w:p>
        </w:tc>
      </w:tr>
      <w:tr w:rsidR="009238B0" w:rsidRPr="009238B0" w:rsidTr="009238B0">
        <w:trPr>
          <w:trHeight w:val="7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8B0" w:rsidRPr="009238B0" w:rsidRDefault="009238B0" w:rsidP="009238B0">
            <w:pPr>
              <w:spacing w:line="240" w:lineRule="auto"/>
              <w:ind w:left="124"/>
              <w:rPr>
                <w:rFonts w:ascii="Times New Roman" w:eastAsia="Times New Roman" w:hAnsi="Times New Roman" w:cs="Times New Roman"/>
                <w:sz w:val="24"/>
                <w:szCs w:val="24"/>
              </w:rPr>
            </w:pPr>
            <w:r w:rsidRPr="009238B0">
              <w:rPr>
                <w:rFonts w:ascii="Verdana" w:eastAsia="Times New Roman" w:hAnsi="Verdana" w:cs="Times New Roman"/>
                <w:color w:val="000000"/>
                <w:sz w:val="20"/>
                <w:szCs w:val="20"/>
              </w:rPr>
              <w:t>Caring and responsibility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8B0" w:rsidRPr="009238B0" w:rsidRDefault="009238B0" w:rsidP="009238B0">
            <w:pPr>
              <w:spacing w:line="240" w:lineRule="auto"/>
              <w:ind w:left="119" w:right="285" w:firstLine="5"/>
              <w:rPr>
                <w:rFonts w:ascii="Times New Roman" w:eastAsia="Times New Roman" w:hAnsi="Times New Roman" w:cs="Times New Roman"/>
                <w:sz w:val="24"/>
                <w:szCs w:val="24"/>
              </w:rPr>
            </w:pPr>
            <w:r w:rsidRPr="009238B0">
              <w:rPr>
                <w:rFonts w:ascii="Verdana" w:eastAsia="Times New Roman" w:hAnsi="Verdana" w:cs="Times New Roman"/>
                <w:color w:val="000000"/>
                <w:sz w:val="20"/>
                <w:szCs w:val="20"/>
              </w:rPr>
              <w:t>Our responsibilities and ways we can care and show respect for others.</w:t>
            </w:r>
          </w:p>
        </w:tc>
      </w:tr>
      <w:tr w:rsidR="009238B0" w:rsidRPr="009238B0" w:rsidTr="009238B0">
        <w:trPr>
          <w:trHeight w:val="10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8B0" w:rsidRPr="009238B0" w:rsidRDefault="009238B0" w:rsidP="009238B0">
            <w:pPr>
              <w:spacing w:line="240" w:lineRule="auto"/>
              <w:ind w:left="131" w:right="532" w:firstLine="2"/>
              <w:rPr>
                <w:rFonts w:ascii="Times New Roman" w:eastAsia="Times New Roman" w:hAnsi="Times New Roman" w:cs="Times New Roman"/>
                <w:sz w:val="24"/>
                <w:szCs w:val="24"/>
              </w:rPr>
            </w:pPr>
            <w:r w:rsidRPr="009238B0">
              <w:rPr>
                <w:rFonts w:ascii="Verdana" w:eastAsia="Times New Roman" w:hAnsi="Verdana" w:cs="Times New Roman"/>
                <w:color w:val="000000"/>
                <w:sz w:val="20"/>
                <w:szCs w:val="20"/>
              </w:rPr>
              <w:t>Families and committed relationships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8B0" w:rsidRPr="009238B0" w:rsidRDefault="009238B0" w:rsidP="009238B0">
            <w:pPr>
              <w:spacing w:line="240" w:lineRule="auto"/>
              <w:ind w:left="119" w:right="166" w:firstLine="14"/>
              <w:rPr>
                <w:rFonts w:ascii="Times New Roman" w:eastAsia="Times New Roman" w:hAnsi="Times New Roman" w:cs="Times New Roman"/>
                <w:sz w:val="24"/>
                <w:szCs w:val="24"/>
              </w:rPr>
            </w:pPr>
            <w:r w:rsidRPr="009238B0">
              <w:rPr>
                <w:rFonts w:ascii="Verdana" w:eastAsia="Times New Roman" w:hAnsi="Verdana" w:cs="Times New Roman"/>
                <w:color w:val="000000"/>
                <w:sz w:val="20"/>
                <w:szCs w:val="20"/>
              </w:rPr>
              <w:t>Exploring the importance of commitment in relationships and how families can change and alter over time, including through separation and loss.</w:t>
            </w:r>
          </w:p>
        </w:tc>
      </w:tr>
      <w:tr w:rsidR="009238B0" w:rsidRPr="009238B0" w:rsidTr="009238B0">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8B0" w:rsidRPr="009238B0" w:rsidRDefault="009238B0" w:rsidP="009238B0">
            <w:pPr>
              <w:spacing w:line="240" w:lineRule="auto"/>
              <w:ind w:left="131" w:right="559" w:firstLine="2"/>
              <w:rPr>
                <w:rFonts w:ascii="Times New Roman" w:eastAsia="Times New Roman" w:hAnsi="Times New Roman" w:cs="Times New Roman"/>
                <w:sz w:val="24"/>
                <w:szCs w:val="24"/>
              </w:rPr>
            </w:pPr>
            <w:r w:rsidRPr="009238B0">
              <w:rPr>
                <w:rFonts w:ascii="Verdana" w:eastAsia="Times New Roman" w:hAnsi="Verdana" w:cs="Times New Roman"/>
                <w:color w:val="000000"/>
                <w:sz w:val="20"/>
                <w:szCs w:val="20"/>
              </w:rPr>
              <w:t xml:space="preserve">Healthy bodies, </w:t>
            </w:r>
            <w:bookmarkStart w:id="0" w:name="_GoBack"/>
            <w:bookmarkEnd w:id="0"/>
            <w:r w:rsidRPr="009238B0">
              <w:rPr>
                <w:rFonts w:ascii="Verdana" w:eastAsia="Times New Roman" w:hAnsi="Verdana" w:cs="Times New Roman"/>
                <w:color w:val="000000"/>
                <w:sz w:val="20"/>
                <w:szCs w:val="20"/>
              </w:rPr>
              <w:t>healthy minds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8B0" w:rsidRPr="009238B0" w:rsidRDefault="009238B0" w:rsidP="009238B0">
            <w:pPr>
              <w:spacing w:line="240" w:lineRule="auto"/>
              <w:ind w:left="123" w:right="407" w:firstLine="9"/>
              <w:rPr>
                <w:rFonts w:ascii="Times New Roman" w:eastAsia="Times New Roman" w:hAnsi="Times New Roman" w:cs="Times New Roman"/>
                <w:sz w:val="24"/>
                <w:szCs w:val="24"/>
              </w:rPr>
            </w:pPr>
            <w:r w:rsidRPr="009238B0">
              <w:rPr>
                <w:rFonts w:ascii="Verdana" w:eastAsia="Times New Roman" w:hAnsi="Verdana" w:cs="Times New Roman"/>
                <w:color w:val="000000"/>
                <w:sz w:val="20"/>
                <w:szCs w:val="20"/>
              </w:rPr>
              <w:t>Maintaining physical and mental wellbeing through healthy eating, sleep and keeping clean.</w:t>
            </w:r>
          </w:p>
        </w:tc>
      </w:tr>
      <w:tr w:rsidR="009238B0" w:rsidRPr="009238B0" w:rsidTr="009238B0">
        <w:trPr>
          <w:trHeight w:val="4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8B0" w:rsidRPr="009238B0" w:rsidRDefault="009238B0" w:rsidP="009238B0">
            <w:pPr>
              <w:spacing w:line="240" w:lineRule="auto"/>
              <w:ind w:left="124"/>
              <w:rPr>
                <w:rFonts w:ascii="Times New Roman" w:eastAsia="Times New Roman" w:hAnsi="Times New Roman" w:cs="Times New Roman"/>
                <w:sz w:val="24"/>
                <w:szCs w:val="24"/>
              </w:rPr>
            </w:pPr>
            <w:r w:rsidRPr="009238B0">
              <w:rPr>
                <w:rFonts w:ascii="Verdana" w:eastAsia="Times New Roman" w:hAnsi="Verdana" w:cs="Times New Roman"/>
                <w:color w:val="000000"/>
                <w:sz w:val="20"/>
                <w:szCs w:val="20"/>
              </w:rPr>
              <w:t>Coping with change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8B0" w:rsidRPr="009238B0" w:rsidRDefault="009238B0" w:rsidP="009238B0">
            <w:pPr>
              <w:spacing w:line="240" w:lineRule="auto"/>
              <w:ind w:left="124"/>
              <w:rPr>
                <w:rFonts w:ascii="Times New Roman" w:eastAsia="Times New Roman" w:hAnsi="Times New Roman" w:cs="Times New Roman"/>
                <w:sz w:val="24"/>
                <w:szCs w:val="24"/>
              </w:rPr>
            </w:pPr>
            <w:r w:rsidRPr="009238B0">
              <w:rPr>
                <w:rFonts w:ascii="Verdana" w:eastAsia="Times New Roman" w:hAnsi="Verdana" w:cs="Times New Roman"/>
                <w:color w:val="000000"/>
                <w:sz w:val="20"/>
                <w:szCs w:val="20"/>
              </w:rPr>
              <w:t>Coping with feelings around the changes in our lives.</w:t>
            </w:r>
          </w:p>
        </w:tc>
      </w:tr>
    </w:tbl>
    <w:p w:rsidR="007C124D" w:rsidRDefault="007C124D">
      <w:pPr>
        <w:widowControl w:val="0"/>
        <w:pBdr>
          <w:top w:val="nil"/>
          <w:left w:val="nil"/>
          <w:bottom w:val="nil"/>
          <w:right w:val="nil"/>
          <w:between w:val="nil"/>
        </w:pBdr>
        <w:rPr>
          <w:color w:val="000000"/>
        </w:rPr>
      </w:pPr>
    </w:p>
    <w:p w:rsidR="00415BA9" w:rsidRDefault="00415BA9">
      <w:pPr>
        <w:widowControl w:val="0"/>
        <w:pBdr>
          <w:top w:val="nil"/>
          <w:left w:val="nil"/>
          <w:bottom w:val="nil"/>
          <w:right w:val="nil"/>
          <w:between w:val="nil"/>
        </w:pBdr>
        <w:rPr>
          <w:color w:val="000000"/>
        </w:rPr>
      </w:pPr>
    </w:p>
    <w:p w:rsidR="00415BA9" w:rsidRDefault="00415BA9">
      <w:pPr>
        <w:widowControl w:val="0"/>
        <w:pBdr>
          <w:top w:val="nil"/>
          <w:left w:val="nil"/>
          <w:bottom w:val="nil"/>
          <w:right w:val="nil"/>
          <w:between w:val="nil"/>
        </w:pBdr>
        <w:spacing w:line="458" w:lineRule="auto"/>
        <w:ind w:right="1526"/>
        <w:rPr>
          <w:rFonts w:ascii="Verdana" w:eastAsia="Verdana" w:hAnsi="Verdana" w:cs="Verdana"/>
          <w:color w:val="FF0000"/>
        </w:rPr>
      </w:pPr>
    </w:p>
    <w:p w:rsidR="00415BA9" w:rsidRDefault="009238B0">
      <w:pPr>
        <w:widowControl w:val="0"/>
        <w:pBdr>
          <w:top w:val="nil"/>
          <w:left w:val="nil"/>
          <w:bottom w:val="nil"/>
          <w:right w:val="nil"/>
          <w:between w:val="nil"/>
        </w:pBdr>
        <w:spacing w:before="50" w:line="278" w:lineRule="auto"/>
        <w:ind w:right="584"/>
        <w:rPr>
          <w:rFonts w:ascii="Verdana" w:eastAsia="Verdana" w:hAnsi="Verdana" w:cs="Verdana"/>
          <w:color w:val="FF0000"/>
        </w:rPr>
      </w:pPr>
      <w:r>
        <w:rPr>
          <w:rFonts w:ascii="Verdana" w:eastAsia="Verdana" w:hAnsi="Verdana" w:cs="Verdana"/>
          <w:color w:val="000000"/>
        </w:rPr>
        <w:t xml:space="preserve">In line with our RHE policy, teachers will answer any questions from pupils in </w:t>
      </w:r>
      <w:r w:rsidR="007C124D">
        <w:rPr>
          <w:rFonts w:ascii="Verdana" w:eastAsia="Verdana" w:hAnsi="Verdana" w:cs="Verdana"/>
          <w:color w:val="000000"/>
        </w:rPr>
        <w:t>an age</w:t>
      </w:r>
      <w:r>
        <w:rPr>
          <w:rFonts w:ascii="Verdana" w:eastAsia="Verdana" w:hAnsi="Verdana" w:cs="Verdana"/>
          <w:color w:val="000000"/>
        </w:rPr>
        <w:t xml:space="preserve">-appropriate and factual way, without personal bias or judgement. </w:t>
      </w:r>
      <w:r w:rsidR="007C124D">
        <w:rPr>
          <w:rFonts w:ascii="Verdana" w:eastAsia="Verdana" w:hAnsi="Verdana" w:cs="Verdana"/>
          <w:color w:val="000000"/>
        </w:rPr>
        <w:t>Questions will</w:t>
      </w:r>
      <w:r>
        <w:rPr>
          <w:rFonts w:ascii="Verdana" w:eastAsia="Verdana" w:hAnsi="Verdana" w:cs="Verdana"/>
          <w:color w:val="000000"/>
        </w:rPr>
        <w:t xml:space="preserve"> be answered in one of the following ways: by providing an answer to </w:t>
      </w:r>
      <w:r w:rsidR="007C124D">
        <w:rPr>
          <w:rFonts w:ascii="Verdana" w:eastAsia="Verdana" w:hAnsi="Verdana" w:cs="Verdana"/>
          <w:color w:val="000000"/>
        </w:rPr>
        <w:t>the whole</w:t>
      </w:r>
      <w:r>
        <w:rPr>
          <w:rFonts w:ascii="Verdana" w:eastAsia="Verdana" w:hAnsi="Verdana" w:cs="Verdana"/>
          <w:color w:val="000000"/>
        </w:rPr>
        <w:t xml:space="preserve"> class; by</w:t>
      </w:r>
      <w:r>
        <w:rPr>
          <w:rFonts w:ascii="Verdana" w:eastAsia="Verdana" w:hAnsi="Verdana" w:cs="Verdana"/>
          <w:color w:val="000000"/>
        </w:rPr>
        <w:t xml:space="preserve"> giving an individual answer to a pupil, or, on rare occasions, </w:t>
      </w:r>
      <w:r w:rsidR="007C124D">
        <w:rPr>
          <w:rFonts w:ascii="Verdana" w:eastAsia="Verdana" w:hAnsi="Verdana" w:cs="Verdana"/>
          <w:color w:val="000000"/>
        </w:rPr>
        <w:t>by contacting</w:t>
      </w:r>
      <w:r>
        <w:rPr>
          <w:rFonts w:ascii="Verdana" w:eastAsia="Verdana" w:hAnsi="Verdana" w:cs="Verdana"/>
          <w:color w:val="000000"/>
        </w:rPr>
        <w:t xml:space="preserve"> parents if we feel the question would be better handled in the </w:t>
      </w:r>
      <w:r w:rsidR="007C124D">
        <w:rPr>
          <w:rFonts w:ascii="Verdana" w:eastAsia="Verdana" w:hAnsi="Verdana" w:cs="Verdana"/>
          <w:color w:val="000000"/>
        </w:rPr>
        <w:t>home setting</w:t>
      </w:r>
      <w:r>
        <w:rPr>
          <w:rFonts w:ascii="Verdana" w:eastAsia="Verdana" w:hAnsi="Verdana" w:cs="Verdana"/>
          <w:color w:val="000000"/>
        </w:rPr>
        <w:t xml:space="preserve">. Any questions that give rise to concerns of a safeguarding nature will </w:t>
      </w:r>
      <w:r w:rsidR="007C124D">
        <w:rPr>
          <w:rFonts w:ascii="Verdana" w:eastAsia="Verdana" w:hAnsi="Verdana" w:cs="Verdana"/>
          <w:color w:val="000000"/>
        </w:rPr>
        <w:t>be handled</w:t>
      </w:r>
      <w:r>
        <w:rPr>
          <w:rFonts w:ascii="Verdana" w:eastAsia="Verdana" w:hAnsi="Verdana" w:cs="Verdana"/>
          <w:color w:val="000000"/>
        </w:rPr>
        <w:t xml:space="preserve"> in line with our</w:t>
      </w:r>
      <w:r>
        <w:rPr>
          <w:rFonts w:ascii="Verdana" w:eastAsia="Verdana" w:hAnsi="Verdana" w:cs="Verdana"/>
          <w:color w:val="000000"/>
        </w:rPr>
        <w:t xml:space="preserve"> published safeguarding policy</w:t>
      </w:r>
      <w:r>
        <w:rPr>
          <w:rFonts w:ascii="Verdana" w:eastAsia="Verdana" w:hAnsi="Verdana" w:cs="Verdana"/>
        </w:rPr>
        <w:t>.</w:t>
      </w:r>
    </w:p>
    <w:p w:rsidR="00415BA9" w:rsidRDefault="009238B0">
      <w:pPr>
        <w:widowControl w:val="0"/>
        <w:pBdr>
          <w:top w:val="nil"/>
          <w:left w:val="nil"/>
          <w:bottom w:val="nil"/>
          <w:right w:val="nil"/>
          <w:between w:val="nil"/>
        </w:pBdr>
        <w:spacing w:before="213" w:line="278" w:lineRule="auto"/>
        <w:ind w:left="7" w:right="521" w:firstLine="3"/>
        <w:rPr>
          <w:rFonts w:ascii="Verdana" w:eastAsia="Verdana" w:hAnsi="Verdana" w:cs="Verdana"/>
          <w:color w:val="FF0000"/>
        </w:rPr>
      </w:pPr>
      <w:r>
        <w:rPr>
          <w:rFonts w:ascii="Verdana" w:eastAsia="Verdana" w:hAnsi="Verdana" w:cs="Verdana"/>
          <w:color w:val="000000"/>
        </w:rPr>
        <w:t xml:space="preserve">We welcome you contacting us if you have any questions or comments about </w:t>
      </w:r>
      <w:r w:rsidR="007C124D">
        <w:rPr>
          <w:rFonts w:ascii="Verdana" w:eastAsia="Verdana" w:hAnsi="Verdana" w:cs="Verdana"/>
          <w:color w:val="000000"/>
        </w:rPr>
        <w:t>the school’s</w:t>
      </w:r>
      <w:r>
        <w:rPr>
          <w:rFonts w:ascii="Verdana" w:eastAsia="Verdana" w:hAnsi="Verdana" w:cs="Verdana"/>
          <w:color w:val="000000"/>
        </w:rPr>
        <w:t xml:space="preserve"> approach to this important, statutory area of learning.</w:t>
      </w:r>
    </w:p>
    <w:p w:rsidR="00415BA9" w:rsidRDefault="009238B0">
      <w:pPr>
        <w:widowControl w:val="0"/>
        <w:pBdr>
          <w:top w:val="nil"/>
          <w:left w:val="nil"/>
          <w:bottom w:val="nil"/>
          <w:right w:val="nil"/>
          <w:between w:val="nil"/>
        </w:pBdr>
        <w:spacing w:before="213" w:line="240" w:lineRule="auto"/>
        <w:ind w:left="2"/>
        <w:rPr>
          <w:rFonts w:ascii="Verdana" w:eastAsia="Verdana" w:hAnsi="Verdana" w:cs="Verdana"/>
          <w:color w:val="000000"/>
        </w:rPr>
      </w:pPr>
      <w:r>
        <w:rPr>
          <w:rFonts w:ascii="Verdana" w:eastAsia="Verdana" w:hAnsi="Verdana" w:cs="Verdana"/>
          <w:color w:val="000000"/>
        </w:rPr>
        <w:t xml:space="preserve">Yours sincerely, </w:t>
      </w:r>
    </w:p>
    <w:p w:rsidR="00415BA9" w:rsidRDefault="009238B0">
      <w:pPr>
        <w:widowControl w:val="0"/>
        <w:pBdr>
          <w:top w:val="nil"/>
          <w:left w:val="nil"/>
          <w:bottom w:val="nil"/>
          <w:right w:val="nil"/>
          <w:between w:val="nil"/>
        </w:pBdr>
        <w:spacing w:before="240" w:line="240" w:lineRule="auto"/>
        <w:rPr>
          <w:rFonts w:ascii="Verdana" w:eastAsia="Verdana" w:hAnsi="Verdana" w:cs="Verdana"/>
          <w:color w:val="000000"/>
        </w:rPr>
      </w:pPr>
      <w:r>
        <w:rPr>
          <w:rFonts w:ascii="Verdana" w:eastAsia="Verdana" w:hAnsi="Verdana" w:cs="Verdana"/>
          <w:color w:val="000000"/>
        </w:rPr>
        <w:t xml:space="preserve"> </w:t>
      </w:r>
    </w:p>
    <w:sectPr w:rsidR="00415BA9">
      <w:pgSz w:w="11880" w:h="16840"/>
      <w:pgMar w:top="1440" w:right="825" w:bottom="1804"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A9"/>
    <w:rsid w:val="00415BA9"/>
    <w:rsid w:val="00691B83"/>
    <w:rsid w:val="007C124D"/>
    <w:rsid w:val="0092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ED7E"/>
  <w15:docId w15:val="{FCE6C833-17AE-456E-AD62-4DE21D37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2411">
      <w:bodyDiv w:val="1"/>
      <w:marLeft w:val="0"/>
      <w:marRight w:val="0"/>
      <w:marTop w:val="0"/>
      <w:marBottom w:val="0"/>
      <w:divBdr>
        <w:top w:val="none" w:sz="0" w:space="0" w:color="auto"/>
        <w:left w:val="none" w:sz="0" w:space="0" w:color="auto"/>
        <w:bottom w:val="none" w:sz="0" w:space="0" w:color="auto"/>
        <w:right w:val="none" w:sz="0" w:space="0" w:color="auto"/>
      </w:divBdr>
    </w:div>
    <w:div w:id="1289362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Chacewater School</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Thomas</dc:creator>
  <cp:lastModifiedBy>Laura Thomas</cp:lastModifiedBy>
  <cp:revision>2</cp:revision>
  <dcterms:created xsi:type="dcterms:W3CDTF">2021-09-27T15:53:00Z</dcterms:created>
  <dcterms:modified xsi:type="dcterms:W3CDTF">2021-09-27T15:53:00Z</dcterms:modified>
</cp:coreProperties>
</file>